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7C" w:rsidRPr="00FD4D50" w:rsidRDefault="002A6695">
      <w:pPr>
        <w:rPr>
          <w:rFonts w:ascii="TimesNewRomanPSMT" w:hAnsi="TimesNewRomanPSMT" w:cs="TimesNewRomanPSMT"/>
          <w:sz w:val="24"/>
          <w:szCs w:val="24"/>
        </w:rPr>
      </w:pPr>
      <w:r w:rsidRPr="00FD4D50">
        <w:rPr>
          <w:sz w:val="24"/>
          <w:szCs w:val="24"/>
        </w:rPr>
        <w:t xml:space="preserve">Giatsis i sur. (2003): razlike starog i novog sustava </w:t>
      </w:r>
      <w:r w:rsidRPr="00FD4D50">
        <w:rPr>
          <w:rFonts w:ascii="TimesNewRomanPSMT" w:hAnsi="TimesNewRomanPSMT" w:cs="TimesNewRomanPSMT"/>
          <w:sz w:val="24"/>
          <w:szCs w:val="24"/>
        </w:rPr>
        <w:t>INTERNATIONAL JOURNAL OF VOLLEYBALL RESEARCH</w:t>
      </w:r>
    </w:p>
    <w:p w:rsidR="00E72EA0" w:rsidRPr="00FD4D50" w:rsidRDefault="002A6695">
      <w:pPr>
        <w:rPr>
          <w:rFonts w:ascii="TimesNewRomanPSMT" w:hAnsi="TimesNewRomanPSMT" w:cs="TimesNewRomanPSMT"/>
          <w:sz w:val="24"/>
          <w:szCs w:val="24"/>
        </w:rPr>
      </w:pPr>
      <w:r w:rsidRPr="00FD4D50">
        <w:rPr>
          <w:rFonts w:ascii="TimesNewRomanPSMT" w:hAnsi="TimesNewRomanPSMT" w:cs="TimesNewRomanPSMT"/>
          <w:sz w:val="24"/>
          <w:szCs w:val="24"/>
        </w:rPr>
        <w:t>Mečevi u prvenstvu Grčke 2000 (9</w:t>
      </w:r>
      <w:r w:rsidR="00E72EA0" w:rsidRPr="00FD4D50">
        <w:rPr>
          <w:rFonts w:ascii="TimesNewRomanPSMT" w:hAnsi="TimesNewRomanPSMT" w:cs="TimesNewRomanPSMT"/>
          <w:sz w:val="24"/>
          <w:szCs w:val="24"/>
        </w:rPr>
        <w:t>*9m) i 2001 (8*8m)</w:t>
      </w:r>
    </w:p>
    <w:p w:rsidR="002A6695" w:rsidRPr="00FD4D50" w:rsidRDefault="002A6695">
      <w:pPr>
        <w:rPr>
          <w:rFonts w:ascii="TimesNewRomanPSMT" w:hAnsi="TimesNewRomanPSMT" w:cs="TimesNewRomanPSMT"/>
          <w:sz w:val="24"/>
          <w:szCs w:val="24"/>
        </w:rPr>
      </w:pPr>
      <w:r w:rsidRPr="00FD4D50">
        <w:rPr>
          <w:rFonts w:ascii="TimesNewRomanPSMT" w:hAnsi="TimesNewRomanPSMT" w:cs="TimesNewRomanPSMT"/>
          <w:sz w:val="24"/>
          <w:szCs w:val="24"/>
        </w:rPr>
        <w:t>Rezultati:</w:t>
      </w:r>
    </w:p>
    <w:p w:rsidR="00E72EA0" w:rsidRPr="00FD4D50" w:rsidRDefault="002A6695">
      <w:pPr>
        <w:rPr>
          <w:rFonts w:ascii="TimesNewRomanPSMT" w:hAnsi="TimesNewRomanPSMT" w:cs="TimesNewRomanPSMT"/>
          <w:sz w:val="24"/>
          <w:szCs w:val="24"/>
        </w:rPr>
      </w:pPr>
      <w:r w:rsidRPr="00FD4D50">
        <w:rPr>
          <w:rFonts w:ascii="TimesNewRomanPSMT" w:hAnsi="TimesNewRomanPSMT" w:cs="TimesNewRomanPSMT"/>
          <w:sz w:val="24"/>
          <w:szCs w:val="24"/>
        </w:rPr>
        <w:t>U novom sustavu popravio se prijem servisa, ali ne i napad (prijem je lakši na manjem terenu, ali je napad teži jer je i protivnički teren manji). Povećao se broj napada 2 loptom (lakše je neprimaču dotrčati do mreže, a i potrebno je pronalaziti raznovrsna rješenja za uspjeh u napadu)</w:t>
      </w:r>
      <w:r w:rsidR="00E72EA0" w:rsidRPr="00FD4D50">
        <w:rPr>
          <w:rFonts w:ascii="TimesNewRomanPSMT" w:hAnsi="TimesNewRomanPSMT" w:cs="TimesNewRomanPSMT"/>
          <w:sz w:val="24"/>
          <w:szCs w:val="24"/>
        </w:rPr>
        <w:t>.</w:t>
      </w:r>
    </w:p>
    <w:p w:rsidR="00DC2895" w:rsidRPr="00FD4D50" w:rsidRDefault="00DC2895">
      <w:pPr>
        <w:rPr>
          <w:rFonts w:ascii="TimesNewRomanPSMT" w:hAnsi="TimesNewRomanPSMT" w:cs="TimesNewRomanPSMT"/>
          <w:sz w:val="24"/>
          <w:szCs w:val="24"/>
        </w:rPr>
      </w:pPr>
      <w:r w:rsidRPr="00FD4D50">
        <w:rPr>
          <w:rFonts w:ascii="TimesNewRomanPSMT" w:hAnsi="TimesNewRomanPSMT" w:cs="TimesNewRomanPSMT"/>
          <w:sz w:val="24"/>
          <w:szCs w:val="24"/>
        </w:rPr>
        <w:t xml:space="preserve">Giatsis i Tzetzis (2003) su utvrđivali razlike između pobjedničkih i poraženih ekipa </w:t>
      </w:r>
      <w:r w:rsidR="00081EDD" w:rsidRPr="00FD4D50">
        <w:rPr>
          <w:rFonts w:ascii="TimesNewRomanPSMT" w:hAnsi="TimesNewRomanPSMT" w:cs="TimesNewRomanPSMT"/>
          <w:sz w:val="24"/>
          <w:szCs w:val="24"/>
        </w:rPr>
        <w:t xml:space="preserve">2000 (9*9m) i 2001 (8*8m) </w:t>
      </w:r>
      <w:r w:rsidRPr="00FD4D50">
        <w:rPr>
          <w:rFonts w:ascii="TimesNewRomanPSMT" w:hAnsi="TimesNewRomanPSMT" w:cs="TimesNewRomanPSMT"/>
          <w:sz w:val="24"/>
          <w:szCs w:val="24"/>
        </w:rPr>
        <w:t>također na uzorku 16 utakmica Grčkog prvenstva</w:t>
      </w:r>
      <w:r w:rsidR="00081EDD" w:rsidRPr="00FD4D50">
        <w:rPr>
          <w:rFonts w:ascii="TimesNewRomanPSMT" w:hAnsi="TimesNewRomanPSMT" w:cs="TimesNewRomanPSMT"/>
          <w:sz w:val="24"/>
          <w:szCs w:val="24"/>
        </w:rPr>
        <w:t>.</w:t>
      </w:r>
    </w:p>
    <w:p w:rsidR="00081EDD" w:rsidRPr="00FD4D50" w:rsidRDefault="00081EDD">
      <w:pPr>
        <w:rPr>
          <w:rFonts w:ascii="TimesNewRomanPSMT" w:hAnsi="TimesNewRomanPSMT" w:cs="TimesNewRomanPSMT"/>
          <w:sz w:val="24"/>
          <w:szCs w:val="24"/>
        </w:rPr>
      </w:pPr>
      <w:r w:rsidRPr="00FD4D50">
        <w:rPr>
          <w:rFonts w:ascii="TimesNewRomanPSMT" w:hAnsi="TimesNewRomanPSMT" w:cs="TimesNewRomanPSMT"/>
          <w:sz w:val="24"/>
          <w:szCs w:val="24"/>
        </w:rPr>
        <w:t>Rezultati:</w:t>
      </w:r>
    </w:p>
    <w:p w:rsidR="00E72EA0" w:rsidRPr="00FD4D50" w:rsidRDefault="00E72EA0" w:rsidP="00E72EA0">
      <w:pPr>
        <w:autoSpaceDE w:val="0"/>
        <w:autoSpaceDN w:val="0"/>
        <w:adjustRightInd w:val="0"/>
        <w:spacing w:after="0" w:line="240" w:lineRule="auto"/>
        <w:rPr>
          <w:rFonts w:ascii="BookAntiqua-Bold+1" w:hAnsi="BookAntiqua-Bold+1" w:cs="BookAntiqua-Bold+1"/>
          <w:bCs/>
          <w:sz w:val="24"/>
          <w:szCs w:val="24"/>
        </w:rPr>
      </w:pPr>
      <w:r w:rsidRPr="00FD4D50">
        <w:rPr>
          <w:rFonts w:ascii="BookAntiqua-Bold+1" w:hAnsi="BookAntiqua-Bold+1" w:cs="BookAntiqua-Bold+1"/>
          <w:bCs/>
          <w:sz w:val="24"/>
          <w:szCs w:val="24"/>
        </w:rPr>
        <w:t>Giatsis i Zetou (2003)</w:t>
      </w:r>
    </w:p>
    <w:p w:rsidR="00E72EA0" w:rsidRPr="00FD4D50" w:rsidRDefault="00E72EA0" w:rsidP="00E72EA0">
      <w:pPr>
        <w:autoSpaceDE w:val="0"/>
        <w:autoSpaceDN w:val="0"/>
        <w:adjustRightInd w:val="0"/>
        <w:spacing w:after="0" w:line="240" w:lineRule="auto"/>
        <w:rPr>
          <w:rFonts w:ascii="BookAntiqua-Bold+1" w:hAnsi="BookAntiqua-Bold+1" w:cs="BookAntiqua-Bold+1"/>
          <w:bCs/>
          <w:sz w:val="24"/>
          <w:szCs w:val="24"/>
        </w:rPr>
      </w:pPr>
    </w:p>
    <w:p w:rsidR="00E72EA0" w:rsidRPr="00FD4D50" w:rsidRDefault="00E72EA0" w:rsidP="00E72EA0">
      <w:pPr>
        <w:autoSpaceDE w:val="0"/>
        <w:autoSpaceDN w:val="0"/>
        <w:adjustRightInd w:val="0"/>
        <w:spacing w:after="0" w:line="240" w:lineRule="auto"/>
        <w:rPr>
          <w:rFonts w:ascii="BookAntiqua-Bold+1" w:hAnsi="BookAntiqua-Bold+1" w:cs="BookAntiqua-Bold+1"/>
          <w:bCs/>
          <w:sz w:val="24"/>
          <w:szCs w:val="24"/>
        </w:rPr>
      </w:pPr>
      <w:r w:rsidRPr="00FD4D50">
        <w:rPr>
          <w:rFonts w:ascii="BookAntiqua-Bold+1" w:hAnsi="BookAntiqua-Bold+1" w:cs="BookAntiqua-Bold+1"/>
          <w:bCs/>
          <w:sz w:val="24"/>
          <w:szCs w:val="24"/>
        </w:rPr>
        <w:t>Oko 450 mečeva grčkog prvenstva i mečeva pod okriljem FIVB-e 1998</w:t>
      </w:r>
      <w:r w:rsidR="00813F61">
        <w:rPr>
          <w:rFonts w:ascii="BookAntiqua-Bold+1" w:hAnsi="BookAntiqua-Bold+1" w:cs="BookAntiqua-Bold+1"/>
          <w:bCs/>
          <w:sz w:val="24"/>
          <w:szCs w:val="24"/>
        </w:rPr>
        <w:t xml:space="preserve"> </w:t>
      </w:r>
      <w:r w:rsidRPr="00FD4D50">
        <w:rPr>
          <w:rFonts w:ascii="BookAntiqua-Bold+1" w:hAnsi="BookAntiqua-Bold+1" w:cs="BookAntiqua-Bold+1"/>
          <w:bCs/>
          <w:sz w:val="24"/>
          <w:szCs w:val="24"/>
        </w:rPr>
        <w:t>(jedan set u 15 s promjenama) i otprilike isto toliko mečeva 2001 (2 seta u 21 – svaka akcija poen).</w:t>
      </w:r>
    </w:p>
    <w:p w:rsidR="00E72EA0" w:rsidRPr="00FD4D50" w:rsidRDefault="00E72EA0" w:rsidP="00E72EA0">
      <w:pPr>
        <w:autoSpaceDE w:val="0"/>
        <w:autoSpaceDN w:val="0"/>
        <w:adjustRightInd w:val="0"/>
        <w:spacing w:after="0" w:line="240" w:lineRule="auto"/>
        <w:rPr>
          <w:rFonts w:ascii="BookAntiqua-Bold+1" w:hAnsi="BookAntiqua-Bold+1" w:cs="BookAntiqua-Bold+1"/>
          <w:bCs/>
          <w:sz w:val="24"/>
          <w:szCs w:val="24"/>
        </w:rPr>
      </w:pPr>
    </w:p>
    <w:p w:rsidR="00E72EA0" w:rsidRPr="00FD4D50" w:rsidRDefault="00E72EA0" w:rsidP="00E72EA0">
      <w:pPr>
        <w:autoSpaceDE w:val="0"/>
        <w:autoSpaceDN w:val="0"/>
        <w:adjustRightInd w:val="0"/>
        <w:spacing w:after="0" w:line="240" w:lineRule="auto"/>
        <w:rPr>
          <w:rFonts w:ascii="BookAntiqua-Bold+1" w:hAnsi="BookAntiqua-Bold+1" w:cs="BookAntiqua-Bold+1"/>
          <w:bCs/>
          <w:sz w:val="24"/>
          <w:szCs w:val="24"/>
        </w:rPr>
      </w:pPr>
      <w:r w:rsidRPr="00FD4D50">
        <w:rPr>
          <w:rFonts w:ascii="BookAntiqua-Bold+1" w:hAnsi="BookAntiqua-Bold+1" w:cs="BookAntiqua-Bold+1"/>
          <w:bCs/>
          <w:sz w:val="24"/>
          <w:szCs w:val="24"/>
        </w:rPr>
        <w:t>Po starim pravilima manje od 15% mečeva je završilo na 2 poena razlike, a prosječan broj osvojenih poena poraženih ekipa je 8-9.</w:t>
      </w:r>
    </w:p>
    <w:p w:rsidR="00DC2895" w:rsidRPr="00FD4D50" w:rsidRDefault="00DC2895" w:rsidP="00E72EA0">
      <w:pPr>
        <w:autoSpaceDE w:val="0"/>
        <w:autoSpaceDN w:val="0"/>
        <w:adjustRightInd w:val="0"/>
        <w:spacing w:after="0" w:line="240" w:lineRule="auto"/>
        <w:rPr>
          <w:rFonts w:ascii="BookAntiqua-Bold+1" w:hAnsi="BookAntiqua-Bold+1" w:cs="BookAntiqua-Bold+1"/>
          <w:bCs/>
          <w:sz w:val="24"/>
          <w:szCs w:val="24"/>
        </w:rPr>
      </w:pPr>
      <w:r w:rsidRPr="00FD4D50">
        <w:rPr>
          <w:rFonts w:ascii="BookAntiqua-Bold+1" w:hAnsi="BookAntiqua-Bold+1" w:cs="BookAntiqua-Bold+1"/>
          <w:bCs/>
          <w:sz w:val="24"/>
          <w:szCs w:val="24"/>
        </w:rPr>
        <w:t>Po novim pravilima oko 35% mečeva završi rezultatom 2:1, oko 30% setova završi s 2 poena razlike, a oko 60% mečeva ima barem jedan set koji završi na 2 razlike.</w:t>
      </w:r>
    </w:p>
    <w:p w:rsidR="00DC2895" w:rsidRPr="00FD4D50" w:rsidRDefault="00DC2895" w:rsidP="00E72EA0">
      <w:pPr>
        <w:autoSpaceDE w:val="0"/>
        <w:autoSpaceDN w:val="0"/>
        <w:adjustRightInd w:val="0"/>
        <w:spacing w:after="0" w:line="240" w:lineRule="auto"/>
        <w:rPr>
          <w:rFonts w:ascii="BookAntiqua-Bold+1" w:hAnsi="BookAntiqua-Bold+1" w:cs="BookAntiqua-Bold+1"/>
          <w:bCs/>
          <w:sz w:val="24"/>
          <w:szCs w:val="24"/>
        </w:rPr>
      </w:pPr>
      <w:r w:rsidRPr="00FD4D50">
        <w:rPr>
          <w:rFonts w:ascii="BookAntiqua-Bold+1" w:hAnsi="BookAntiqua-Bold+1" w:cs="BookAntiqua-Bold+1"/>
          <w:bCs/>
          <w:sz w:val="24"/>
          <w:szCs w:val="24"/>
        </w:rPr>
        <w:t>Zaključak:</w:t>
      </w:r>
    </w:p>
    <w:p w:rsidR="00DC2895" w:rsidRPr="00FD4D50" w:rsidRDefault="00DC2895" w:rsidP="00E72EA0">
      <w:pPr>
        <w:autoSpaceDE w:val="0"/>
        <w:autoSpaceDN w:val="0"/>
        <w:adjustRightInd w:val="0"/>
        <w:spacing w:after="0" w:line="240" w:lineRule="auto"/>
        <w:rPr>
          <w:rFonts w:ascii="BookAntiqua-Bold+1" w:hAnsi="BookAntiqua-Bold+1" w:cs="BookAntiqua-Bold+1"/>
          <w:bCs/>
          <w:sz w:val="24"/>
          <w:szCs w:val="24"/>
        </w:rPr>
      </w:pPr>
      <w:r w:rsidRPr="00FD4D50">
        <w:rPr>
          <w:rFonts w:ascii="BookAntiqua-Bold+1" w:hAnsi="BookAntiqua-Bold+1" w:cs="BookAntiqua-Bold+1"/>
          <w:bCs/>
          <w:sz w:val="24"/>
          <w:szCs w:val="24"/>
        </w:rPr>
        <w:t>Mnogo više neizvjesnih mečeva odigrava se po novim pravilima što opravdava njihovu upotrebu.</w:t>
      </w:r>
    </w:p>
    <w:p w:rsidR="00DC417C" w:rsidRPr="00FD4D50" w:rsidRDefault="00DC417C" w:rsidP="00E72EA0">
      <w:pPr>
        <w:autoSpaceDE w:val="0"/>
        <w:autoSpaceDN w:val="0"/>
        <w:adjustRightInd w:val="0"/>
        <w:spacing w:after="0" w:line="240" w:lineRule="auto"/>
        <w:rPr>
          <w:rFonts w:ascii="BookAntiqua-Bold+1" w:hAnsi="BookAntiqua-Bold+1" w:cs="BookAntiqua-Bold+1"/>
          <w:bCs/>
          <w:sz w:val="24"/>
          <w:szCs w:val="24"/>
        </w:rPr>
      </w:pPr>
    </w:p>
    <w:p w:rsidR="00FD4D50" w:rsidRPr="00FD4D50" w:rsidRDefault="00FD4D50" w:rsidP="00E72EA0">
      <w:pPr>
        <w:autoSpaceDE w:val="0"/>
        <w:autoSpaceDN w:val="0"/>
        <w:adjustRightInd w:val="0"/>
        <w:spacing w:after="0" w:line="240" w:lineRule="auto"/>
        <w:rPr>
          <w:rFonts w:ascii="BookAntiqua-Bold+1" w:hAnsi="BookAntiqua-Bold+1" w:cs="BookAntiqua-Bold+1"/>
          <w:bCs/>
          <w:sz w:val="24"/>
          <w:szCs w:val="24"/>
        </w:rPr>
      </w:pPr>
      <w:r w:rsidRPr="00FD4D50">
        <w:rPr>
          <w:rFonts w:ascii="BookAntiqua-Bold+1" w:hAnsi="BookAntiqua-Bold+1" w:cs="BookAntiqua-Bold+1"/>
          <w:bCs/>
          <w:sz w:val="24"/>
          <w:szCs w:val="24"/>
        </w:rPr>
        <w:t>Giatsis (2001) analizira fizičke analizira ističe važnost skočne izdržljivosti u odbojci na pijesku. On navodi  da par (ekipa) u odbojci na pijesku u sat vremena skoči 150 puta, a da je u jednom turnirskom danu čak zabilježeno i 450 skokova jednog igrača</w:t>
      </w:r>
    </w:p>
    <w:p w:rsidR="002C7D20" w:rsidRDefault="002C7D20" w:rsidP="00DC417C">
      <w:pPr>
        <w:autoSpaceDE w:val="0"/>
        <w:autoSpaceDN w:val="0"/>
        <w:adjustRightInd w:val="0"/>
        <w:spacing w:after="0" w:line="240" w:lineRule="auto"/>
        <w:rPr>
          <w:rFonts w:ascii="RealpageTIM11" w:hAnsi="RealpageTIM11" w:cs="RealpageTIM11"/>
          <w:sz w:val="24"/>
          <w:szCs w:val="24"/>
        </w:rPr>
      </w:pPr>
    </w:p>
    <w:p w:rsidR="002C7D20" w:rsidRDefault="002C7D20" w:rsidP="00DC417C">
      <w:pPr>
        <w:autoSpaceDE w:val="0"/>
        <w:autoSpaceDN w:val="0"/>
        <w:adjustRightInd w:val="0"/>
        <w:spacing w:after="0" w:line="240" w:lineRule="auto"/>
        <w:rPr>
          <w:rFonts w:ascii="RealpageTIM11" w:hAnsi="RealpageTIM11" w:cs="RealpageTIM11"/>
          <w:sz w:val="24"/>
          <w:szCs w:val="24"/>
        </w:rPr>
      </w:pPr>
    </w:p>
    <w:p w:rsidR="002C7D20" w:rsidRDefault="002C7D20" w:rsidP="00DC417C">
      <w:pPr>
        <w:autoSpaceDE w:val="0"/>
        <w:autoSpaceDN w:val="0"/>
        <w:adjustRightInd w:val="0"/>
        <w:spacing w:after="0" w:line="240" w:lineRule="auto"/>
        <w:rPr>
          <w:rFonts w:ascii="RealpageTIM11" w:hAnsi="RealpageTIM11" w:cs="RealpageTIM11"/>
          <w:sz w:val="24"/>
          <w:szCs w:val="24"/>
        </w:rPr>
      </w:pPr>
    </w:p>
    <w:p w:rsidR="002C7D20" w:rsidRDefault="002C7D20" w:rsidP="002C7D20">
      <w:pPr>
        <w:autoSpaceDE w:val="0"/>
        <w:autoSpaceDN w:val="0"/>
        <w:adjustRightInd w:val="0"/>
        <w:spacing w:after="0" w:line="240" w:lineRule="auto"/>
        <w:rPr>
          <w:rFonts w:ascii="JSTimesNewRomanPS-Bold" w:hAnsi="JSTimesNewRomanPS-Bold" w:cs="JSTimesNewRomanPS-Bold"/>
          <w:b/>
          <w:bCs/>
          <w:sz w:val="18"/>
          <w:szCs w:val="18"/>
          <w:lang w:val="en-US"/>
        </w:rPr>
      </w:pPr>
      <w:r>
        <w:rPr>
          <w:rFonts w:ascii="JSTimesNewRomanPS-Bold" w:hAnsi="JSTimesNewRomanPS-Bold" w:cs="JSTimesNewRomanPS-Bold"/>
          <w:b/>
          <w:bCs/>
          <w:sz w:val="18"/>
          <w:szCs w:val="18"/>
          <w:lang w:val="en-US"/>
        </w:rPr>
        <w:t>The influence of self-modeling on learning beach volleyball</w:t>
      </w:r>
    </w:p>
    <w:p w:rsidR="002C7D20" w:rsidRDefault="002C7D20" w:rsidP="002C7D20">
      <w:pPr>
        <w:autoSpaceDE w:val="0"/>
        <w:autoSpaceDN w:val="0"/>
        <w:adjustRightInd w:val="0"/>
        <w:spacing w:after="0" w:line="240" w:lineRule="auto"/>
        <w:rPr>
          <w:rFonts w:ascii="JSTimesNewRomanPS-Bold" w:hAnsi="JSTimesNewRomanPS-Bold" w:cs="JSTimesNewRomanPS-Bold"/>
          <w:b/>
          <w:bCs/>
          <w:sz w:val="18"/>
          <w:szCs w:val="18"/>
          <w:lang w:val="en-US"/>
        </w:rPr>
      </w:pPr>
      <w:proofErr w:type="gramStart"/>
      <w:r>
        <w:rPr>
          <w:rFonts w:ascii="JSTimesNewRomanPS-Bold" w:hAnsi="JSTimesNewRomanPS-Bold" w:cs="JSTimesNewRomanPS-Bold"/>
          <w:b/>
          <w:bCs/>
          <w:sz w:val="18"/>
          <w:szCs w:val="18"/>
          <w:lang w:val="en-US"/>
        </w:rPr>
        <w:t>reception</w:t>
      </w:r>
      <w:proofErr w:type="gramEnd"/>
      <w:r>
        <w:rPr>
          <w:rFonts w:ascii="JSTimesNewRomanPS-Bold" w:hAnsi="JSTimesNewRomanPS-Bold" w:cs="JSTimesNewRomanPS-Bold"/>
          <w:b/>
          <w:bCs/>
          <w:sz w:val="18"/>
          <w:szCs w:val="18"/>
          <w:lang w:val="en-US"/>
        </w:rPr>
        <w:t xml:space="preserve"> skill</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r>
        <w:rPr>
          <w:rFonts w:ascii="JSTimesNew" w:eastAsia="JSTimesNew" w:hAnsi="JSTimesNewRomanPS-Bold" w:cs="JSTimesNew"/>
          <w:sz w:val="18"/>
          <w:szCs w:val="18"/>
          <w:lang w:val="en-US"/>
        </w:rPr>
        <w:t xml:space="preserve">E. </w:t>
      </w:r>
      <w:proofErr w:type="spellStart"/>
      <w:r>
        <w:rPr>
          <w:rFonts w:ascii="JSTimesNew" w:eastAsia="JSTimesNew" w:hAnsi="JSTimesNewRomanPS-Bold" w:cs="JSTimesNew"/>
          <w:sz w:val="18"/>
          <w:szCs w:val="18"/>
          <w:lang w:val="en-US"/>
        </w:rPr>
        <w:t>Zetou</w:t>
      </w:r>
      <w:proofErr w:type="spellEnd"/>
      <w:r>
        <w:rPr>
          <w:rFonts w:ascii="JSTimesNew" w:eastAsia="JSTimesNew" w:hAnsi="JSTimesNewRomanPS-Bold" w:cs="JSTimesNew"/>
          <w:sz w:val="18"/>
          <w:szCs w:val="18"/>
          <w:lang w:val="en-US"/>
        </w:rPr>
        <w:t xml:space="preserve">, N. </w:t>
      </w:r>
      <w:proofErr w:type="spellStart"/>
      <w:r>
        <w:rPr>
          <w:rFonts w:ascii="JSTimesNew" w:eastAsia="JSTimesNew" w:hAnsi="JSTimesNewRomanPS-Bold" w:cs="JSTimesNew"/>
          <w:sz w:val="18"/>
          <w:szCs w:val="18"/>
          <w:lang w:val="en-US"/>
        </w:rPr>
        <w:t>Vernadakis</w:t>
      </w:r>
      <w:proofErr w:type="spellEnd"/>
      <w:r>
        <w:rPr>
          <w:rFonts w:ascii="JSTimesNew" w:eastAsia="JSTimesNew" w:hAnsi="JSTimesNewRomanPS-Bold" w:cs="JSTimesNew"/>
          <w:sz w:val="18"/>
          <w:szCs w:val="18"/>
          <w:lang w:val="en-US"/>
        </w:rPr>
        <w:t xml:space="preserve">, M. </w:t>
      </w:r>
      <w:proofErr w:type="spellStart"/>
      <w:r>
        <w:rPr>
          <w:rFonts w:ascii="JSTimesNew" w:eastAsia="JSTimesNew" w:hAnsi="JSTimesNewRomanPS-Bold" w:cs="JSTimesNew"/>
          <w:sz w:val="18"/>
          <w:szCs w:val="18"/>
          <w:lang w:val="en-US"/>
        </w:rPr>
        <w:t>Mihalopoulou</w:t>
      </w:r>
      <w:proofErr w:type="spellEnd"/>
      <w:r>
        <w:rPr>
          <w:rFonts w:ascii="JSTimesNew" w:eastAsia="JSTimesNew" w:hAnsi="JSTimesNewRomanPS-Bold" w:cs="JSTimesNew"/>
          <w:sz w:val="18"/>
          <w:szCs w:val="18"/>
          <w:lang w:val="en-US"/>
        </w:rPr>
        <w:t xml:space="preserve">, E. </w:t>
      </w:r>
      <w:proofErr w:type="spellStart"/>
      <w:r>
        <w:rPr>
          <w:rFonts w:ascii="JSTimesNew" w:eastAsia="JSTimesNew" w:hAnsi="JSTimesNewRomanPS-Bold" w:cs="JSTimesNew"/>
          <w:sz w:val="18"/>
          <w:szCs w:val="18"/>
          <w:lang w:val="en-US"/>
        </w:rPr>
        <w:t>Kioumourtzoglou</w:t>
      </w:r>
      <w:proofErr w:type="spellEnd"/>
      <w:r>
        <w:rPr>
          <w:rFonts w:ascii="JSTimesNew" w:eastAsia="JSTimesNew" w:hAnsi="JSTimesNewRomanPS-Bold" w:cs="JSTimesNew"/>
          <w:sz w:val="18"/>
          <w:szCs w:val="18"/>
          <w:lang w:val="en-US"/>
        </w:rPr>
        <w:t>.</w:t>
      </w:r>
    </w:p>
    <w:p w:rsidR="002C7D20" w:rsidRDefault="002C7D20" w:rsidP="002C7D20">
      <w:pPr>
        <w:autoSpaceDE w:val="0"/>
        <w:autoSpaceDN w:val="0"/>
        <w:adjustRightInd w:val="0"/>
        <w:spacing w:after="0" w:line="240" w:lineRule="auto"/>
        <w:rPr>
          <w:rFonts w:ascii="JSTimesNewItalic" w:hAnsi="JSTimesNewItalic" w:cs="JSTimesNewItalic"/>
          <w:i/>
          <w:iCs/>
          <w:sz w:val="18"/>
          <w:szCs w:val="18"/>
          <w:lang w:val="en-US"/>
        </w:rPr>
      </w:pPr>
      <w:r>
        <w:rPr>
          <w:rFonts w:ascii="JSTimesNewItalic" w:hAnsi="JSTimesNewItalic" w:cs="JSTimesNewItalic"/>
          <w:i/>
          <w:iCs/>
          <w:sz w:val="18"/>
          <w:szCs w:val="18"/>
          <w:lang w:val="en-US"/>
        </w:rPr>
        <w:t>Physical Education and Sport Sciences, Democritus University</w:t>
      </w:r>
    </w:p>
    <w:p w:rsidR="002C7D20" w:rsidRDefault="002C7D20" w:rsidP="002C7D20">
      <w:pPr>
        <w:autoSpaceDE w:val="0"/>
        <w:autoSpaceDN w:val="0"/>
        <w:adjustRightInd w:val="0"/>
        <w:spacing w:after="0" w:line="240" w:lineRule="auto"/>
        <w:rPr>
          <w:rFonts w:ascii="JSTimesNewItalic" w:hAnsi="JSTimesNewItalic" w:cs="JSTimesNewItalic"/>
          <w:i/>
          <w:iCs/>
          <w:sz w:val="18"/>
          <w:szCs w:val="18"/>
          <w:lang w:val="en-US"/>
        </w:rPr>
      </w:pPr>
      <w:proofErr w:type="gramStart"/>
      <w:r>
        <w:rPr>
          <w:rFonts w:ascii="JSTimesNewItalic" w:hAnsi="JSTimesNewItalic" w:cs="JSTimesNewItalic"/>
          <w:i/>
          <w:iCs/>
          <w:sz w:val="18"/>
          <w:szCs w:val="18"/>
          <w:lang w:val="en-US"/>
        </w:rPr>
        <w:t>of</w:t>
      </w:r>
      <w:proofErr w:type="gramEnd"/>
      <w:r>
        <w:rPr>
          <w:rFonts w:ascii="JSTimesNewItalic" w:hAnsi="JSTimesNewItalic" w:cs="JSTimesNewItalic"/>
          <w:i/>
          <w:iCs/>
          <w:sz w:val="18"/>
          <w:szCs w:val="18"/>
          <w:lang w:val="en-US"/>
        </w:rPr>
        <w:t xml:space="preserve"> Thrace, Greece</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r>
        <w:rPr>
          <w:rFonts w:ascii="JSTimesNewRomanPS-Bold" w:hAnsi="JSTimesNewRomanPS-Bold" w:cs="JSTimesNewRomanPS-Bold"/>
          <w:b/>
          <w:bCs/>
          <w:sz w:val="18"/>
          <w:szCs w:val="18"/>
          <w:lang w:val="en-US"/>
        </w:rPr>
        <w:t xml:space="preserve">Introduction: </w:t>
      </w:r>
      <w:r>
        <w:rPr>
          <w:rFonts w:ascii="JSTimesNew" w:eastAsia="JSTimesNew" w:hAnsi="JSTimesNewRomanPS-Bold" w:cs="JSTimesNew"/>
          <w:sz w:val="18"/>
          <w:szCs w:val="18"/>
          <w:lang w:val="en-US"/>
        </w:rPr>
        <w:t>Self-modeling is the process during which the</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individual</w:t>
      </w:r>
      <w:proofErr w:type="gramEnd"/>
      <w:r>
        <w:rPr>
          <w:rFonts w:ascii="JSTimesNew" w:eastAsia="JSTimesNew" w:hAnsi="JSTimesNewRomanPS-Bold" w:cs="JSTimesNew"/>
          <w:sz w:val="18"/>
          <w:szCs w:val="18"/>
          <w:lang w:val="en-US"/>
        </w:rPr>
        <w:t xml:space="preserve"> observes himself/herself executing the skill (</w:t>
      </w:r>
      <w:proofErr w:type="spellStart"/>
      <w:r>
        <w:rPr>
          <w:rFonts w:ascii="JSTimesNew" w:eastAsia="JSTimesNew" w:hAnsi="JSTimesNewRomanPS-Bold" w:cs="JSTimesNew"/>
          <w:sz w:val="18"/>
          <w:szCs w:val="18"/>
          <w:lang w:val="en-US"/>
        </w:rPr>
        <w:t>Dowrick</w:t>
      </w:r>
      <w:proofErr w:type="spellEnd"/>
      <w:r>
        <w:rPr>
          <w:rFonts w:ascii="JSTimesNew" w:eastAsia="JSTimesNew" w:hAnsi="JSTimesNewRomanPS-Bold" w:cs="JSTimesNew"/>
          <w:sz w:val="18"/>
          <w:szCs w:val="18"/>
          <w:lang w:val="en-US"/>
        </w:rPr>
        <w:t xml:space="preserve"> &amp;</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Dove, 1980).</w:t>
      </w:r>
      <w:proofErr w:type="gramEnd"/>
      <w:r>
        <w:rPr>
          <w:rFonts w:ascii="JSTimesNew" w:eastAsia="JSTimesNew" w:hAnsi="JSTimesNewRomanPS-Bold" w:cs="JSTimesNew"/>
          <w:sz w:val="18"/>
          <w:szCs w:val="18"/>
          <w:lang w:val="en-US"/>
        </w:rPr>
        <w:t xml:space="preserve"> </w:t>
      </w:r>
      <w:proofErr w:type="spellStart"/>
      <w:r>
        <w:rPr>
          <w:rFonts w:ascii="JSTimesNew" w:eastAsia="JSTimesNew" w:hAnsi="JSTimesNewRomanPS-Bold" w:cs="JSTimesNew"/>
          <w:sz w:val="18"/>
          <w:szCs w:val="18"/>
          <w:lang w:val="en-US"/>
        </w:rPr>
        <w:t>Dowrick</w:t>
      </w:r>
      <w:proofErr w:type="spellEnd"/>
      <w:r>
        <w:rPr>
          <w:rFonts w:ascii="JSTimesNew" w:eastAsia="JSTimesNew" w:hAnsi="JSTimesNewRomanPS-Bold" w:cs="JSTimesNew"/>
          <w:sz w:val="18"/>
          <w:szCs w:val="18"/>
          <w:lang w:val="en-US"/>
        </w:rPr>
        <w:t xml:space="preserve"> and Biggs, (1983) focused their studies</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firstly</w:t>
      </w:r>
      <w:proofErr w:type="gramEnd"/>
      <w:r>
        <w:rPr>
          <w:rFonts w:ascii="JSTimesNew" w:eastAsia="JSTimesNew" w:hAnsi="JSTimesNewRomanPS-Bold" w:cs="JSTimesNew"/>
          <w:sz w:val="18"/>
          <w:szCs w:val="18"/>
          <w:lang w:val="en-US"/>
        </w:rPr>
        <w:t xml:space="preserve"> on the area of self-modeling and, secondly, on the changes</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in</w:t>
      </w:r>
      <w:proofErr w:type="gramEnd"/>
      <w:r>
        <w:rPr>
          <w:rFonts w:ascii="JSTimesNew" w:eastAsia="JSTimesNew" w:hAnsi="JSTimesNewRomanPS-Bold" w:cs="JSTimesNew"/>
          <w:sz w:val="18"/>
          <w:szCs w:val="18"/>
          <w:lang w:val="en-US"/>
        </w:rPr>
        <w:t xml:space="preserve"> behavior due to the recurrent observation of someone on</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videotape</w:t>
      </w:r>
      <w:proofErr w:type="gramEnd"/>
      <w:r>
        <w:rPr>
          <w:rFonts w:ascii="JSTimesNew" w:eastAsia="JSTimesNew" w:hAnsi="JSTimesNewRomanPS-Bold" w:cs="JSTimesNew"/>
          <w:sz w:val="18"/>
          <w:szCs w:val="18"/>
          <w:lang w:val="en-US"/>
        </w:rPr>
        <w:t xml:space="preserve"> presenting only the desired behavior towards achieving</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a</w:t>
      </w:r>
      <w:proofErr w:type="gramEnd"/>
      <w:r>
        <w:rPr>
          <w:rFonts w:ascii="JSTimesNew" w:eastAsia="JSTimesNew" w:hAnsi="JSTimesNewRomanPS-Bold" w:cs="JSTimesNew"/>
          <w:sz w:val="18"/>
          <w:szCs w:val="18"/>
          <w:lang w:val="en-US"/>
        </w:rPr>
        <w:t xml:space="preserve"> goal. A number of studies were conducted by recording all</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movements</w:t>
      </w:r>
      <w:proofErr w:type="gramEnd"/>
      <w:r>
        <w:rPr>
          <w:rFonts w:ascii="JSTimesNew" w:eastAsia="JSTimesNew" w:hAnsi="JSTimesNewRomanPS-Bold" w:cs="JSTimesNew"/>
          <w:sz w:val="18"/>
          <w:szCs w:val="18"/>
          <w:lang w:val="en-US"/>
        </w:rPr>
        <w:t>, not merely the desired ones (</w:t>
      </w:r>
      <w:proofErr w:type="spellStart"/>
      <w:r>
        <w:rPr>
          <w:rFonts w:ascii="JSTimesNew" w:eastAsia="JSTimesNew" w:hAnsi="JSTimesNewRomanPS-Bold" w:cs="JSTimesNew"/>
          <w:sz w:val="18"/>
          <w:szCs w:val="18"/>
          <w:lang w:val="en-US"/>
        </w:rPr>
        <w:t>Caroll</w:t>
      </w:r>
      <w:proofErr w:type="spellEnd"/>
      <w:r>
        <w:rPr>
          <w:rFonts w:ascii="JSTimesNew" w:eastAsia="JSTimesNew" w:hAnsi="JSTimesNewRomanPS-Bold" w:cs="JSTimesNew"/>
          <w:sz w:val="18"/>
          <w:szCs w:val="18"/>
          <w:lang w:val="en-US"/>
        </w:rPr>
        <w:t xml:space="preserve"> &amp; </w:t>
      </w:r>
      <w:proofErr w:type="spellStart"/>
      <w:r>
        <w:rPr>
          <w:rFonts w:ascii="JSTimesNew" w:eastAsia="JSTimesNew" w:hAnsi="JSTimesNewRomanPS-Bold" w:cs="JSTimesNew"/>
          <w:sz w:val="18"/>
          <w:szCs w:val="18"/>
          <w:lang w:val="en-US"/>
        </w:rPr>
        <w:t>Bandura</w:t>
      </w:r>
      <w:proofErr w:type="spellEnd"/>
      <w:r>
        <w:rPr>
          <w:rFonts w:ascii="JSTimesNew" w:eastAsia="JSTimesNew" w:hAnsi="JSTimesNewRomanPS-Bold" w:cs="JSTimesNew"/>
          <w:sz w:val="18"/>
          <w:szCs w:val="18"/>
          <w:lang w:val="en-US"/>
        </w:rPr>
        <w:t>, 1990).</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r>
        <w:rPr>
          <w:rFonts w:ascii="JSTimesNew" w:eastAsia="JSTimesNew" w:hAnsi="JSTimesNewRomanPS-Bold" w:cs="JSTimesNew"/>
          <w:sz w:val="18"/>
          <w:szCs w:val="18"/>
          <w:lang w:val="en-US"/>
        </w:rPr>
        <w:lastRenderedPageBreak/>
        <w:t>Thus the learning process, during which the learner observes</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himself/herself</w:t>
      </w:r>
      <w:proofErr w:type="gramEnd"/>
      <w:r>
        <w:rPr>
          <w:rFonts w:ascii="JSTimesNew" w:eastAsia="JSTimesNew" w:hAnsi="JSTimesNewRomanPS-Bold" w:cs="JSTimesNew"/>
          <w:sz w:val="18"/>
          <w:szCs w:val="18"/>
          <w:lang w:val="en-US"/>
        </w:rPr>
        <w:t>, may be considered as an effective learning method</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 xml:space="preserve">(Ram &amp; </w:t>
      </w:r>
      <w:proofErr w:type="spellStart"/>
      <w:r>
        <w:rPr>
          <w:rFonts w:ascii="JSTimesNew" w:eastAsia="JSTimesNew" w:hAnsi="JSTimesNewRomanPS-Bold" w:cs="JSTimesNew"/>
          <w:sz w:val="18"/>
          <w:szCs w:val="18"/>
          <w:lang w:val="en-US"/>
        </w:rPr>
        <w:t>McCullagh</w:t>
      </w:r>
      <w:proofErr w:type="spellEnd"/>
      <w:r>
        <w:rPr>
          <w:rFonts w:ascii="JSTimesNew" w:eastAsia="JSTimesNew" w:hAnsi="JSTimesNewRomanPS-Bold" w:cs="JSTimesNew"/>
          <w:sz w:val="18"/>
          <w:szCs w:val="18"/>
          <w:lang w:val="en-US"/>
        </w:rPr>
        <w:t>, 2003).</w:t>
      </w:r>
      <w:proofErr w:type="gramEnd"/>
      <w:r>
        <w:rPr>
          <w:rFonts w:ascii="JSTimesNew" w:eastAsia="JSTimesNew" w:hAnsi="JSTimesNewRomanPS-Bold" w:cs="JSTimesNew"/>
          <w:sz w:val="18"/>
          <w:szCs w:val="18"/>
          <w:lang w:val="en-US"/>
        </w:rPr>
        <w:t xml:space="preserve"> It seems that self-modeling also</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helps</w:t>
      </w:r>
      <w:proofErr w:type="gramEnd"/>
      <w:r>
        <w:rPr>
          <w:rFonts w:ascii="JSTimesNew" w:eastAsia="JSTimesNew" w:hAnsi="JSTimesNewRomanPS-Bold" w:cs="JSTimesNew"/>
          <w:sz w:val="18"/>
          <w:szCs w:val="18"/>
          <w:lang w:val="en-US"/>
        </w:rPr>
        <w:t xml:space="preserve"> towards, not only the perfection of the outcome, but as</w:t>
      </w:r>
    </w:p>
    <w:p w:rsidR="002C7D20" w:rsidRDefault="002C7D20" w:rsidP="002C7D20">
      <w:pPr>
        <w:autoSpaceDE w:val="0"/>
        <w:autoSpaceDN w:val="0"/>
        <w:adjustRightInd w:val="0"/>
        <w:spacing w:after="0" w:line="240" w:lineRule="auto"/>
        <w:rPr>
          <w:rFonts w:ascii="JSTimesNew" w:eastAsia="JSTimesNew" w:hAnsi="JSTimesNewRomanPS-Bold" w:cs="JSTimesNew"/>
          <w:sz w:val="18"/>
          <w:szCs w:val="18"/>
          <w:lang w:val="en-US"/>
        </w:rPr>
      </w:pPr>
      <w:proofErr w:type="gramStart"/>
      <w:r>
        <w:rPr>
          <w:rFonts w:ascii="JSTimesNew" w:eastAsia="JSTimesNew" w:hAnsi="JSTimesNewRomanPS-Bold" w:cs="JSTimesNew"/>
          <w:sz w:val="18"/>
          <w:szCs w:val="18"/>
          <w:lang w:val="en-US"/>
        </w:rPr>
        <w:t>well</w:t>
      </w:r>
      <w:proofErr w:type="gramEnd"/>
      <w:r>
        <w:rPr>
          <w:rFonts w:ascii="JSTimesNew" w:eastAsia="JSTimesNew" w:hAnsi="JSTimesNewRomanPS-Bold" w:cs="JSTimesNew"/>
          <w:sz w:val="18"/>
          <w:szCs w:val="18"/>
          <w:lang w:val="en-US"/>
        </w:rPr>
        <w:t xml:space="preserve"> the technique (</w:t>
      </w:r>
      <w:proofErr w:type="spellStart"/>
      <w:r>
        <w:rPr>
          <w:rFonts w:ascii="JSTimesNew" w:eastAsia="JSTimesNew" w:hAnsi="JSTimesNewRomanPS-Bold" w:cs="JSTimesNew"/>
          <w:sz w:val="18"/>
          <w:szCs w:val="18"/>
          <w:lang w:val="en-US"/>
        </w:rPr>
        <w:t>McCullagh</w:t>
      </w:r>
      <w:proofErr w:type="spellEnd"/>
      <w:r>
        <w:rPr>
          <w:rFonts w:ascii="JSTimesNew" w:eastAsia="JSTimesNew" w:hAnsi="JSTimesNewRomanPS-Bold" w:cs="JSTimesNew"/>
          <w:sz w:val="18"/>
          <w:szCs w:val="18"/>
          <w:lang w:val="en-US"/>
        </w:rPr>
        <w:t xml:space="preserve"> &amp; Little, 1990). The aim of this</w:t>
      </w:r>
    </w:p>
    <w:p w:rsidR="002C7D20" w:rsidRDefault="002C7D20" w:rsidP="002C7D20">
      <w:pPr>
        <w:autoSpaceDE w:val="0"/>
        <w:autoSpaceDN w:val="0"/>
        <w:adjustRightInd w:val="0"/>
        <w:spacing w:after="0" w:line="240" w:lineRule="auto"/>
        <w:rPr>
          <w:rFonts w:ascii="RealpageTIM11" w:hAnsi="RealpageTIM11" w:cs="RealpageTIM11"/>
          <w:sz w:val="24"/>
          <w:szCs w:val="24"/>
        </w:rPr>
      </w:pPr>
      <w:proofErr w:type="gramStart"/>
      <w:r>
        <w:rPr>
          <w:rFonts w:ascii="JSTimesNew" w:eastAsia="JSTimesNew" w:hAnsi="JSTimesNewRomanPS-Bold" w:cs="JSTimesNew"/>
          <w:sz w:val="18"/>
          <w:szCs w:val="18"/>
          <w:lang w:val="en-US"/>
        </w:rPr>
        <w:t>study</w:t>
      </w:r>
      <w:proofErr w:type="gramEnd"/>
      <w:r>
        <w:rPr>
          <w:rFonts w:ascii="JSTimesNew" w:eastAsia="JSTimesNew" w:hAnsi="JSTimesNewRomanPS-Bold" w:cs="JSTimesNew"/>
          <w:sz w:val="18"/>
          <w:szCs w:val="18"/>
          <w:lang w:val="en-US"/>
        </w:rPr>
        <w:t xml:space="preserve"> was to evaluate the influence of self-modeling plus verbal</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cues</w:t>
      </w:r>
      <w:proofErr w:type="gramEnd"/>
      <w:r>
        <w:rPr>
          <w:rFonts w:ascii="JSTimesNew" w:eastAsia="JSTimesNew" w:cs="JSTimesNew"/>
          <w:sz w:val="18"/>
          <w:szCs w:val="18"/>
          <w:lang w:val="en-US"/>
        </w:rPr>
        <w:t>, in performance and learning on beach volleyball</w:t>
      </w:r>
      <w:r>
        <w:rPr>
          <w:rFonts w:ascii="JSTimesNew" w:eastAsia="JSTimesNew" w:cs="JSTimesNew" w:hint="eastAsia"/>
          <w:sz w:val="18"/>
          <w:szCs w:val="18"/>
          <w:lang w:val="en-US"/>
        </w:rPr>
        <w:t>’</w:t>
      </w:r>
      <w:r>
        <w:rPr>
          <w:rFonts w:ascii="JSTimesNew" w:eastAsia="JSTimesNew" w:cs="JSTimesNew"/>
          <w:sz w:val="18"/>
          <w:szCs w:val="18"/>
          <w:lang w:val="en-US"/>
        </w:rPr>
        <w:t>s reception</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technique</w:t>
      </w:r>
      <w:proofErr w:type="gramEnd"/>
      <w:r>
        <w:rPr>
          <w:rFonts w:ascii="JSTimesNew" w:eastAsia="JSTimesNew" w:cs="JSTimesNew"/>
          <w:sz w:val="18"/>
          <w:szCs w:val="18"/>
          <w:lang w:val="en-US"/>
        </w:rPr>
        <w:t xml:space="preserve"> skill.</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r>
        <w:rPr>
          <w:rFonts w:ascii="JSTimesNewRomanPS-Bold" w:eastAsia="JSTimesNew" w:hAnsi="JSTimesNewRomanPS-Bold" w:cs="JSTimesNewRomanPS-Bold"/>
          <w:b/>
          <w:bCs/>
          <w:sz w:val="18"/>
          <w:szCs w:val="18"/>
          <w:lang w:val="en-US"/>
        </w:rPr>
        <w:t xml:space="preserve">Method: </w:t>
      </w:r>
      <w:r>
        <w:rPr>
          <w:rFonts w:ascii="JSTimesNew" w:eastAsia="JSTimesNew" w:cs="JSTimesNew"/>
          <w:sz w:val="18"/>
          <w:szCs w:val="18"/>
          <w:lang w:val="en-US"/>
        </w:rPr>
        <w:t>Participants were 32 novice female players. They</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were</w:t>
      </w:r>
      <w:proofErr w:type="gramEnd"/>
      <w:r>
        <w:rPr>
          <w:rFonts w:ascii="JSTimesNew" w:eastAsia="JSTimesNew" w:cs="JSTimesNew"/>
          <w:sz w:val="18"/>
          <w:szCs w:val="18"/>
          <w:lang w:val="en-US"/>
        </w:rPr>
        <w:t xml:space="preserve"> randomly divided in two groups, experiment (self-modeling</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r>
        <w:rPr>
          <w:rFonts w:ascii="JSTimesNew" w:eastAsia="JSTimesNew" w:cs="JSTimesNew"/>
          <w:sz w:val="18"/>
          <w:szCs w:val="18"/>
          <w:lang w:val="en-US"/>
        </w:rPr>
        <w:t>n = 16) and control (traditional n = 16) group. They were accomplished</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r>
        <w:rPr>
          <w:rFonts w:ascii="JSTimesNew" w:eastAsia="JSTimesNew" w:cs="JSTimesNew"/>
          <w:sz w:val="18"/>
          <w:szCs w:val="18"/>
          <w:lang w:val="en-US"/>
        </w:rPr>
        <w:t>6 weeks practice program, 2 practice session per week, of</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duration</w:t>
      </w:r>
      <w:proofErr w:type="gramEnd"/>
      <w:r>
        <w:rPr>
          <w:rFonts w:ascii="JSTimesNew" w:eastAsia="JSTimesNew" w:cs="JSTimesNew"/>
          <w:sz w:val="18"/>
          <w:szCs w:val="18"/>
          <w:lang w:val="en-US"/>
        </w:rPr>
        <w:t xml:space="preserve"> 60 min aiming reception skill learning. Participants of</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the</w:t>
      </w:r>
      <w:proofErr w:type="gramEnd"/>
      <w:r>
        <w:rPr>
          <w:rFonts w:ascii="JSTimesNew" w:eastAsia="JSTimesNew" w:cs="JSTimesNew"/>
          <w:sz w:val="18"/>
          <w:szCs w:val="18"/>
          <w:lang w:val="en-US"/>
        </w:rPr>
        <w:t xml:space="preserve"> experiment group performed the reception drills and then they</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watched</w:t>
      </w:r>
      <w:proofErr w:type="gramEnd"/>
      <w:r>
        <w:rPr>
          <w:rFonts w:ascii="JSTimesNew" w:eastAsia="JSTimesNew" w:cs="JSTimesNew"/>
          <w:sz w:val="18"/>
          <w:szCs w:val="18"/>
          <w:lang w:val="en-US"/>
        </w:rPr>
        <w:t xml:space="preserve"> their performance on the video for 2 min, 2 times during</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the</w:t>
      </w:r>
      <w:proofErr w:type="gramEnd"/>
      <w:r>
        <w:rPr>
          <w:rFonts w:ascii="JSTimesNew" w:eastAsia="JSTimesNew" w:cs="JSTimesNew"/>
          <w:sz w:val="18"/>
          <w:szCs w:val="18"/>
          <w:lang w:val="en-US"/>
        </w:rPr>
        <w:t xml:space="preserve"> training. They were provided simultaneously verbal feedback</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for</w:t>
      </w:r>
      <w:proofErr w:type="gramEnd"/>
      <w:r>
        <w:rPr>
          <w:rFonts w:ascii="JSTimesNew" w:eastAsia="JSTimesNew" w:cs="JSTimesNew"/>
          <w:sz w:val="18"/>
          <w:szCs w:val="18"/>
          <w:lang w:val="en-US"/>
        </w:rPr>
        <w:t xml:space="preserve"> the 5 key points of the skill. Participants of the control group</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followed</w:t>
      </w:r>
      <w:proofErr w:type="gramEnd"/>
      <w:r>
        <w:rPr>
          <w:rFonts w:ascii="JSTimesNew" w:eastAsia="JSTimesNew" w:cs="JSTimesNew"/>
          <w:sz w:val="18"/>
          <w:szCs w:val="18"/>
          <w:lang w:val="en-US"/>
        </w:rPr>
        <w:t xml:space="preserve"> the traditional method of teaching and feedback. In the</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begging</w:t>
      </w:r>
      <w:proofErr w:type="gramEnd"/>
      <w:r>
        <w:rPr>
          <w:rFonts w:ascii="JSTimesNew" w:eastAsia="JSTimesNew" w:cs="JSTimesNew"/>
          <w:sz w:val="18"/>
          <w:szCs w:val="18"/>
          <w:lang w:val="en-US"/>
        </w:rPr>
        <w:t>, in the end and one week after the intervention program</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athletes</w:t>
      </w:r>
      <w:proofErr w:type="gramEnd"/>
      <w:r>
        <w:rPr>
          <w:rFonts w:ascii="JSTimesNew" w:eastAsia="JSTimesNew" w:cs="JSTimesNew"/>
          <w:sz w:val="18"/>
          <w:szCs w:val="18"/>
          <w:lang w:val="en-US"/>
        </w:rPr>
        <w:t xml:space="preserve"> were evaluated in the reception technique through video</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analysis</w:t>
      </w:r>
      <w:proofErr w:type="gramEnd"/>
      <w:r>
        <w:rPr>
          <w:rFonts w:ascii="JSTimesNew" w:eastAsia="JSTimesNew" w:cs="JSTimesNew"/>
          <w:sz w:val="18"/>
          <w:szCs w:val="18"/>
          <w:lang w:val="en-US"/>
        </w:rPr>
        <w:t xml:space="preserve"> in 5 important points of reception skill.</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r>
        <w:rPr>
          <w:rFonts w:ascii="JSTimesNewRomanPS-Bold" w:eastAsia="JSTimesNew" w:hAnsi="JSTimesNewRomanPS-Bold" w:cs="JSTimesNewRomanPS-Bold"/>
          <w:b/>
          <w:bCs/>
          <w:sz w:val="18"/>
          <w:szCs w:val="18"/>
          <w:lang w:val="en-US"/>
        </w:rPr>
        <w:t xml:space="preserve">Results: </w:t>
      </w:r>
      <w:r>
        <w:rPr>
          <w:rFonts w:ascii="JSTimesNew" w:eastAsia="JSTimesNew" w:cs="JSTimesNew"/>
          <w:sz w:val="18"/>
          <w:szCs w:val="18"/>
          <w:lang w:val="en-US"/>
        </w:rPr>
        <w:t>ANOVA repeated measures revealed significant interaction</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between</w:t>
      </w:r>
      <w:proofErr w:type="gramEnd"/>
      <w:r>
        <w:rPr>
          <w:rFonts w:ascii="JSTimesNew" w:eastAsia="JSTimesNew" w:cs="JSTimesNew"/>
          <w:sz w:val="18"/>
          <w:szCs w:val="18"/>
          <w:lang w:val="en-US"/>
        </w:rPr>
        <w:t xml:space="preserve"> skill and measure F(2,60) = 51.20, p</w:t>
      </w:r>
      <w:r>
        <w:rPr>
          <w:rFonts w:ascii="JSTimesNewItalic" w:eastAsia="JSTimesNew" w:hAnsi="JSTimesNewItalic" w:cs="JSTimesNewItalic"/>
          <w:i/>
          <w:iCs/>
          <w:sz w:val="18"/>
          <w:szCs w:val="18"/>
          <w:lang w:val="en-US"/>
        </w:rPr>
        <w:t>&lt;</w:t>
      </w:r>
      <w:r>
        <w:rPr>
          <w:rFonts w:ascii="JSTimesNew" w:eastAsia="JSTimesNew" w:cs="JSTimesNew"/>
          <w:sz w:val="18"/>
          <w:szCs w:val="18"/>
          <w:lang w:val="en-US"/>
        </w:rPr>
        <w:t>0.01,</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r>
        <w:rPr>
          <w:rFonts w:ascii="JFAgoraRoman" w:eastAsia="JSTimesNew" w:hAnsi="JFAgoraRoman" w:cs="JFAgoraRoman"/>
          <w:sz w:val="18"/>
          <w:szCs w:val="18"/>
          <w:lang w:val="en-US"/>
        </w:rPr>
        <w:t>h</w:t>
      </w:r>
      <w:r>
        <w:rPr>
          <w:rFonts w:ascii="JSTimesNew" w:eastAsia="JSTimesNew" w:cs="JSTimesNew"/>
          <w:sz w:val="18"/>
          <w:szCs w:val="18"/>
          <w:lang w:val="en-US"/>
        </w:rPr>
        <w:t xml:space="preserve">2 = 0.63, also main effects of measure </w:t>
      </w:r>
      <w:proofErr w:type="gramStart"/>
      <w:r>
        <w:rPr>
          <w:rFonts w:ascii="JSTimesNew" w:eastAsia="JSTimesNew" w:cs="JSTimesNew"/>
          <w:sz w:val="18"/>
          <w:szCs w:val="18"/>
          <w:lang w:val="en-US"/>
        </w:rPr>
        <w:t>F(</w:t>
      </w:r>
      <w:proofErr w:type="gramEnd"/>
      <w:r>
        <w:rPr>
          <w:rFonts w:ascii="JSTimesNew" w:eastAsia="JSTimesNew" w:cs="JSTimesNew"/>
          <w:sz w:val="18"/>
          <w:szCs w:val="18"/>
          <w:lang w:val="en-US"/>
        </w:rPr>
        <w:t>2,60) = 359.83, p</w:t>
      </w:r>
      <w:r>
        <w:rPr>
          <w:rFonts w:ascii="JSTimesNewItalic" w:eastAsia="JSTimesNew" w:hAnsi="JSTimesNewItalic" w:cs="JSTimesNewItalic"/>
          <w:i/>
          <w:iCs/>
          <w:sz w:val="18"/>
          <w:szCs w:val="18"/>
          <w:lang w:val="en-US"/>
        </w:rPr>
        <w:t>&lt;</w:t>
      </w:r>
      <w:r>
        <w:rPr>
          <w:rFonts w:ascii="JSTimesNew" w:eastAsia="JSTimesNew" w:cs="JSTimesNew"/>
          <w:sz w:val="18"/>
          <w:szCs w:val="18"/>
          <w:lang w:val="en-US"/>
        </w:rPr>
        <w:t>0.01,</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r>
        <w:rPr>
          <w:rFonts w:ascii="JFAgoraRoman" w:eastAsia="JSTimesNew" w:hAnsi="JFAgoraRoman" w:cs="JFAgoraRoman"/>
          <w:sz w:val="18"/>
          <w:szCs w:val="18"/>
          <w:lang w:val="en-US"/>
        </w:rPr>
        <w:t>h</w:t>
      </w:r>
      <w:r>
        <w:rPr>
          <w:rFonts w:ascii="JSTimesNew" w:eastAsia="JSTimesNew" w:cs="JSTimesNew"/>
          <w:sz w:val="18"/>
          <w:szCs w:val="18"/>
          <w:lang w:val="en-US"/>
        </w:rPr>
        <w:t xml:space="preserve">2 = 0.92, and for group </w:t>
      </w:r>
      <w:proofErr w:type="gramStart"/>
      <w:r>
        <w:rPr>
          <w:rFonts w:ascii="JSTimesNew" w:eastAsia="JSTimesNew" w:cs="JSTimesNew"/>
          <w:sz w:val="18"/>
          <w:szCs w:val="18"/>
          <w:lang w:val="en-US"/>
        </w:rPr>
        <w:t>F(</w:t>
      </w:r>
      <w:proofErr w:type="gramEnd"/>
      <w:r>
        <w:rPr>
          <w:rFonts w:ascii="JSTimesNew" w:eastAsia="JSTimesNew" w:cs="JSTimesNew"/>
          <w:sz w:val="18"/>
          <w:szCs w:val="18"/>
          <w:lang w:val="en-US"/>
        </w:rPr>
        <w:t>2,30) = 69.85, p</w:t>
      </w:r>
      <w:r>
        <w:rPr>
          <w:rFonts w:ascii="JSTimesNewItalic" w:eastAsia="JSTimesNew" w:hAnsi="JSTimesNewItalic" w:cs="JSTimesNewItalic"/>
          <w:i/>
          <w:iCs/>
          <w:sz w:val="18"/>
          <w:szCs w:val="18"/>
          <w:lang w:val="en-US"/>
        </w:rPr>
        <w:t>&lt;</w:t>
      </w:r>
      <w:r>
        <w:rPr>
          <w:rFonts w:ascii="JSTimesNew" w:eastAsia="JSTimesNew" w:cs="JSTimesNew"/>
          <w:sz w:val="18"/>
          <w:szCs w:val="18"/>
          <w:lang w:val="en-US"/>
        </w:rPr>
        <w:t xml:space="preserve">0.01, </w:t>
      </w:r>
      <w:r>
        <w:rPr>
          <w:rFonts w:ascii="JFAgoraRoman" w:eastAsia="JSTimesNew" w:hAnsi="JFAgoraRoman" w:cs="JFAgoraRoman"/>
          <w:sz w:val="18"/>
          <w:szCs w:val="18"/>
          <w:lang w:val="en-US"/>
        </w:rPr>
        <w:t>h</w:t>
      </w:r>
      <w:r>
        <w:rPr>
          <w:rFonts w:ascii="JSTimesNew" w:eastAsia="JSTimesNew" w:cs="JSTimesNew"/>
          <w:sz w:val="18"/>
          <w:szCs w:val="18"/>
          <w:lang w:val="en-US"/>
        </w:rPr>
        <w:t>2 = 0.70 for</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beach</w:t>
      </w:r>
      <w:proofErr w:type="gramEnd"/>
      <w:r>
        <w:rPr>
          <w:rFonts w:ascii="JSTimesNew" w:eastAsia="JSTimesNew" w:cs="JSTimesNew"/>
          <w:sz w:val="18"/>
          <w:szCs w:val="18"/>
          <w:lang w:val="en-US"/>
        </w:rPr>
        <w:t xml:space="preserve"> volleyball reception skill in technique. Three paired-samples</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t</w:t>
      </w:r>
      <w:proofErr w:type="gramEnd"/>
      <w:r>
        <w:rPr>
          <w:rFonts w:ascii="JSTimesNew" w:eastAsia="JSTimesNew" w:cs="JSTimesNew"/>
          <w:sz w:val="18"/>
          <w:szCs w:val="18"/>
          <w:lang w:val="en-US"/>
        </w:rPr>
        <w:t xml:space="preserve"> tests were conducted to follow up the significant interaction with</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spellStart"/>
      <w:r>
        <w:rPr>
          <w:rFonts w:ascii="JSTimesNew" w:eastAsia="JSTimesNew" w:cs="JSTimesNew"/>
          <w:sz w:val="18"/>
          <w:szCs w:val="18"/>
          <w:lang w:val="en-US"/>
        </w:rPr>
        <w:t>Bonferroni</w:t>
      </w:r>
      <w:proofErr w:type="spellEnd"/>
      <w:r>
        <w:rPr>
          <w:rFonts w:ascii="JSTimesNew" w:eastAsia="JSTimesNew" w:cs="JSTimesNew"/>
          <w:sz w:val="18"/>
          <w:szCs w:val="18"/>
          <w:lang w:val="en-US"/>
        </w:rPr>
        <w:t xml:space="preserve"> approach and showed that the self-modeling group</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performing</w:t>
      </w:r>
      <w:proofErr w:type="gramEnd"/>
      <w:r>
        <w:rPr>
          <w:rFonts w:ascii="JSTimesNew" w:eastAsia="JSTimesNew" w:cs="JSTimesNew"/>
          <w:sz w:val="18"/>
          <w:szCs w:val="18"/>
          <w:lang w:val="en-US"/>
        </w:rPr>
        <w:t xml:space="preserve"> better than the control group.</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r>
        <w:rPr>
          <w:rFonts w:ascii="JSTimesNewRomanPS-Bold" w:eastAsia="JSTimesNew" w:hAnsi="JSTimesNewRomanPS-Bold" w:cs="JSTimesNewRomanPS-Bold"/>
          <w:b/>
          <w:bCs/>
          <w:sz w:val="18"/>
          <w:szCs w:val="18"/>
          <w:lang w:val="en-US"/>
        </w:rPr>
        <w:t xml:space="preserve">Discussion: </w:t>
      </w:r>
      <w:r>
        <w:rPr>
          <w:rFonts w:ascii="JSTimesNew" w:eastAsia="JSTimesNew" w:cs="JSTimesNew"/>
          <w:sz w:val="18"/>
          <w:szCs w:val="18"/>
          <w:lang w:val="en-US"/>
        </w:rPr>
        <w:t>Results showed that the self-modeling plus verbal</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cues</w:t>
      </w:r>
      <w:proofErr w:type="gramEnd"/>
      <w:r>
        <w:rPr>
          <w:rFonts w:ascii="JSTimesNew" w:eastAsia="JSTimesNew" w:cs="JSTimesNew"/>
          <w:sz w:val="18"/>
          <w:szCs w:val="18"/>
          <w:lang w:val="en-US"/>
        </w:rPr>
        <w:t xml:space="preserve"> feedback method, improved performance and learning of</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reception</w:t>
      </w:r>
      <w:proofErr w:type="gramEnd"/>
      <w:r>
        <w:rPr>
          <w:rFonts w:ascii="JSTimesNew" w:eastAsia="JSTimesNew" w:cs="JSTimesNew"/>
          <w:sz w:val="18"/>
          <w:szCs w:val="18"/>
          <w:lang w:val="en-US"/>
        </w:rPr>
        <w:t xml:space="preserve"> skill technique of novice female beach volleyball athletes,</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and</w:t>
      </w:r>
      <w:proofErr w:type="gramEnd"/>
      <w:r>
        <w:rPr>
          <w:rFonts w:ascii="JSTimesNew" w:eastAsia="JSTimesNew" w:cs="JSTimesNew"/>
          <w:sz w:val="18"/>
          <w:szCs w:val="18"/>
          <w:lang w:val="en-US"/>
        </w:rPr>
        <w:t xml:space="preserve"> come in agreement with those of other relevant studies</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regarding</w:t>
      </w:r>
      <w:proofErr w:type="gramEnd"/>
      <w:r>
        <w:rPr>
          <w:rFonts w:ascii="JSTimesNew" w:eastAsia="JSTimesNew" w:cs="JSTimesNew"/>
          <w:sz w:val="18"/>
          <w:szCs w:val="18"/>
          <w:lang w:val="en-US"/>
        </w:rPr>
        <w:t xml:space="preserve"> the role of self-modeling in skill learning (</w:t>
      </w:r>
      <w:proofErr w:type="spellStart"/>
      <w:r>
        <w:rPr>
          <w:rFonts w:ascii="JSTimesNew" w:eastAsia="JSTimesNew" w:cs="JSTimesNew"/>
          <w:sz w:val="18"/>
          <w:szCs w:val="18"/>
          <w:lang w:val="en-US"/>
        </w:rPr>
        <w:t>Dowrick</w:t>
      </w:r>
      <w:proofErr w:type="spellEnd"/>
      <w:r>
        <w:rPr>
          <w:rFonts w:ascii="JSTimesNew" w:eastAsia="JSTimesNew" w:cs="JSTimesNew"/>
          <w:sz w:val="18"/>
          <w:szCs w:val="18"/>
          <w:lang w:val="en-US"/>
        </w:rPr>
        <w:t xml:space="preserve"> &amp;</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Dove, 1980).</w:t>
      </w:r>
      <w:proofErr w:type="gramEnd"/>
      <w:r>
        <w:rPr>
          <w:rFonts w:ascii="JSTimesNew" w:eastAsia="JSTimesNew" w:cs="JSTimesNew"/>
          <w:sz w:val="18"/>
          <w:szCs w:val="18"/>
          <w:lang w:val="en-US"/>
        </w:rPr>
        <w:t xml:space="preserve"> In contrast to more of the aforementioned relative</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studies</w:t>
      </w:r>
      <w:proofErr w:type="gramEnd"/>
      <w:r>
        <w:rPr>
          <w:rFonts w:ascii="JSTimesNew" w:eastAsia="JSTimesNew" w:cs="JSTimesNew"/>
          <w:sz w:val="18"/>
          <w:szCs w:val="18"/>
          <w:lang w:val="en-US"/>
        </w:rPr>
        <w:t>, the current one was carried out in a real-practice</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setting</w:t>
      </w:r>
      <w:proofErr w:type="gramEnd"/>
      <w:r>
        <w:rPr>
          <w:rFonts w:ascii="JSTimesNew" w:eastAsia="JSTimesNew" w:cs="JSTimesNew"/>
          <w:sz w:val="18"/>
          <w:szCs w:val="18"/>
          <w:lang w:val="en-US"/>
        </w:rPr>
        <w:t>. Another aspect that may differentiate the present effort</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is</w:t>
      </w:r>
      <w:proofErr w:type="gramEnd"/>
      <w:r>
        <w:rPr>
          <w:rFonts w:ascii="JSTimesNew" w:eastAsia="JSTimesNew" w:cs="JSTimesNew"/>
          <w:sz w:val="18"/>
          <w:szCs w:val="18"/>
          <w:lang w:val="en-US"/>
        </w:rPr>
        <w:t xml:space="preserve"> that novice athletes were used. Magill and </w:t>
      </w:r>
      <w:proofErr w:type="spellStart"/>
      <w:r>
        <w:rPr>
          <w:rFonts w:ascii="JSTimesNew" w:eastAsia="JSTimesNew" w:cs="JSTimesNew"/>
          <w:sz w:val="18"/>
          <w:szCs w:val="18"/>
          <w:lang w:val="en-US"/>
        </w:rPr>
        <w:t>Schoenfelder-Zohdi</w:t>
      </w:r>
      <w:proofErr w:type="spellEnd"/>
    </w:p>
    <w:p w:rsidR="002C7D20" w:rsidRDefault="002C7D20" w:rsidP="002C7D20">
      <w:pPr>
        <w:autoSpaceDE w:val="0"/>
        <w:autoSpaceDN w:val="0"/>
        <w:adjustRightInd w:val="0"/>
        <w:spacing w:after="0" w:line="240" w:lineRule="auto"/>
        <w:rPr>
          <w:rFonts w:ascii="JSTimesNew" w:eastAsia="JSTimesNew" w:cs="JSTimesNew"/>
          <w:sz w:val="18"/>
          <w:szCs w:val="18"/>
          <w:lang w:val="en-US"/>
        </w:rPr>
      </w:pPr>
      <w:r>
        <w:rPr>
          <w:rFonts w:ascii="JSTimesNew" w:eastAsia="JSTimesNew" w:cs="JSTimesNew"/>
          <w:sz w:val="18"/>
          <w:szCs w:val="18"/>
          <w:lang w:val="en-US"/>
        </w:rPr>
        <w:t>(1996) suggested that observing a model while receiving verbal</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information</w:t>
      </w:r>
      <w:proofErr w:type="gramEnd"/>
      <w:r>
        <w:rPr>
          <w:rFonts w:ascii="JSTimesNew" w:eastAsia="JSTimesNew" w:cs="JSTimesNew"/>
          <w:sz w:val="18"/>
          <w:szCs w:val="18"/>
          <w:lang w:val="en-US"/>
        </w:rPr>
        <w:t xml:space="preserve"> regarding performance provides novices with useful</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feedback</w:t>
      </w:r>
      <w:proofErr w:type="gramEnd"/>
      <w:r>
        <w:rPr>
          <w:rFonts w:ascii="JSTimesNew" w:eastAsia="JSTimesNew" w:cs="JSTimesNew"/>
          <w:sz w:val="18"/>
          <w:szCs w:val="18"/>
          <w:lang w:val="en-US"/>
        </w:rPr>
        <w:t xml:space="preserve"> for correcting their mistakes.</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r>
        <w:rPr>
          <w:rFonts w:ascii="JSTimesNewRomanPS-Bold" w:eastAsia="JSTimesNew" w:hAnsi="JSTimesNewRomanPS-Bold" w:cs="JSTimesNewRomanPS-Bold"/>
          <w:b/>
          <w:bCs/>
          <w:sz w:val="18"/>
          <w:szCs w:val="18"/>
          <w:lang w:val="en-US"/>
        </w:rPr>
        <w:t xml:space="preserve">Conclusions: </w:t>
      </w:r>
      <w:r>
        <w:rPr>
          <w:rFonts w:ascii="JSTimesNew" w:eastAsia="JSTimesNew" w:cs="JSTimesNew"/>
          <w:sz w:val="18"/>
          <w:szCs w:val="18"/>
          <w:lang w:val="en-US"/>
        </w:rPr>
        <w:t>The present study support that self-modeling is</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an</w:t>
      </w:r>
      <w:proofErr w:type="gramEnd"/>
      <w:r>
        <w:rPr>
          <w:rFonts w:ascii="JSTimesNew" w:eastAsia="JSTimesNew" w:cs="JSTimesNew"/>
          <w:sz w:val="18"/>
          <w:szCs w:val="18"/>
          <w:lang w:val="en-US"/>
        </w:rPr>
        <w:t xml:space="preserve"> effective teaching method, especially regarding new-skill</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acquisition</w:t>
      </w:r>
      <w:proofErr w:type="gramEnd"/>
      <w:r>
        <w:rPr>
          <w:rFonts w:ascii="JSTimesNew" w:eastAsia="JSTimesNew" w:cs="JSTimesNew"/>
          <w:sz w:val="18"/>
          <w:szCs w:val="18"/>
          <w:lang w:val="en-US"/>
        </w:rPr>
        <w:t>. The results add some useful elements to the issue of</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lastRenderedPageBreak/>
        <w:t>model</w:t>
      </w:r>
      <w:proofErr w:type="gramEnd"/>
      <w:r>
        <w:rPr>
          <w:rFonts w:ascii="JSTimesNew" w:eastAsia="JSTimesNew" w:cs="JSTimesNew"/>
          <w:sz w:val="18"/>
          <w:szCs w:val="18"/>
          <w:lang w:val="en-US"/>
        </w:rPr>
        <w:t xml:space="preserve"> use by trainers and P.E. teachers. Coaches and P.E. teachers</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could</w:t>
      </w:r>
      <w:proofErr w:type="gramEnd"/>
      <w:r>
        <w:rPr>
          <w:rFonts w:ascii="JSTimesNew" w:eastAsia="JSTimesNew" w:cs="JSTimesNew"/>
          <w:sz w:val="18"/>
          <w:szCs w:val="18"/>
          <w:lang w:val="en-US"/>
        </w:rPr>
        <w:t xml:space="preserve"> use self modeling in parallel with verbal cues, to enhance</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skill-acquisition</w:t>
      </w:r>
      <w:proofErr w:type="gramEnd"/>
      <w:r>
        <w:rPr>
          <w:rFonts w:ascii="JSTimesNew" w:eastAsia="JSTimesNew" w:cs="JSTimesNew"/>
          <w:sz w:val="18"/>
          <w:szCs w:val="18"/>
          <w:lang w:val="en-US"/>
        </w:rPr>
        <w:t xml:space="preserve"> in novice athletes. Verbal instructions should be</w:t>
      </w:r>
    </w:p>
    <w:p w:rsidR="002C7D20" w:rsidRDefault="002C7D20" w:rsidP="002C7D20">
      <w:pPr>
        <w:autoSpaceDE w:val="0"/>
        <w:autoSpaceDN w:val="0"/>
        <w:adjustRightInd w:val="0"/>
        <w:spacing w:after="0" w:line="240" w:lineRule="auto"/>
        <w:rPr>
          <w:rFonts w:ascii="JSTimesNew" w:eastAsia="JSTimesNew" w:cs="JSTimesNew"/>
          <w:sz w:val="18"/>
          <w:szCs w:val="18"/>
          <w:lang w:val="en-US"/>
        </w:rPr>
      </w:pPr>
      <w:proofErr w:type="gramStart"/>
      <w:r>
        <w:rPr>
          <w:rFonts w:ascii="JSTimesNew" w:eastAsia="JSTimesNew" w:cs="JSTimesNew"/>
          <w:sz w:val="18"/>
          <w:szCs w:val="18"/>
          <w:lang w:val="en-US"/>
        </w:rPr>
        <w:t>given</w:t>
      </w:r>
      <w:proofErr w:type="gramEnd"/>
      <w:r>
        <w:rPr>
          <w:rFonts w:ascii="JSTimesNew" w:eastAsia="JSTimesNew" w:cs="JSTimesNew"/>
          <w:sz w:val="18"/>
          <w:szCs w:val="18"/>
          <w:lang w:val="en-US"/>
        </w:rPr>
        <w:t xml:space="preserve"> for both correct and incorrect efforts.</w:t>
      </w:r>
    </w:p>
    <w:p w:rsidR="002C7D20" w:rsidRDefault="002C7D20" w:rsidP="002C7D20">
      <w:pPr>
        <w:autoSpaceDE w:val="0"/>
        <w:autoSpaceDN w:val="0"/>
        <w:adjustRightInd w:val="0"/>
        <w:spacing w:after="0" w:line="240" w:lineRule="auto"/>
        <w:rPr>
          <w:rFonts w:ascii="JSTimesNewRomanPS-Bold" w:eastAsia="JSTimesNew" w:hAnsi="JSTimesNewRomanPS-Bold" w:cs="JSTimesNewRomanPS-Bold"/>
          <w:b/>
          <w:bCs/>
          <w:sz w:val="16"/>
          <w:szCs w:val="16"/>
          <w:lang w:val="en-US"/>
        </w:rPr>
      </w:pPr>
      <w:r>
        <w:rPr>
          <w:rFonts w:ascii="JSTimesNewRomanPS-Bold" w:eastAsia="JSTimesNew" w:hAnsi="JSTimesNewRomanPS-Bold" w:cs="JSTimesNewRomanPS-Bold"/>
          <w:b/>
          <w:bCs/>
          <w:sz w:val="16"/>
          <w:szCs w:val="16"/>
          <w:lang w:val="en-US"/>
        </w:rPr>
        <w:t>References</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r>
        <w:rPr>
          <w:rFonts w:ascii="JSTimesNew" w:eastAsia="JSTimesNew" w:cs="JSTimesNew"/>
          <w:sz w:val="16"/>
          <w:szCs w:val="16"/>
          <w:lang w:val="en-US"/>
        </w:rPr>
        <w:t xml:space="preserve">[1] </w:t>
      </w:r>
      <w:proofErr w:type="spellStart"/>
      <w:r>
        <w:rPr>
          <w:rFonts w:ascii="JSTimesNew" w:eastAsia="JSTimesNew" w:cs="JSTimesNew"/>
          <w:sz w:val="16"/>
          <w:szCs w:val="16"/>
          <w:lang w:val="en-US"/>
        </w:rPr>
        <w:t>Dowrick</w:t>
      </w:r>
      <w:proofErr w:type="spellEnd"/>
      <w:r>
        <w:rPr>
          <w:rFonts w:ascii="JSTimesNew" w:eastAsia="JSTimesNew" w:cs="JSTimesNew"/>
          <w:sz w:val="16"/>
          <w:szCs w:val="16"/>
          <w:lang w:val="en-US"/>
        </w:rPr>
        <w:t>, P.W., Dove, C. (1980). The use of self-modeling to improve</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roofErr w:type="gramStart"/>
      <w:r>
        <w:rPr>
          <w:rFonts w:ascii="JSTimesNew" w:eastAsia="JSTimesNew" w:cs="JSTimesNew"/>
          <w:sz w:val="16"/>
          <w:szCs w:val="16"/>
          <w:lang w:val="en-US"/>
        </w:rPr>
        <w:t>the</w:t>
      </w:r>
      <w:proofErr w:type="gramEnd"/>
      <w:r>
        <w:rPr>
          <w:rFonts w:ascii="JSTimesNew" w:eastAsia="JSTimesNew" w:cs="JSTimesNew"/>
          <w:sz w:val="16"/>
          <w:szCs w:val="16"/>
          <w:lang w:val="en-US"/>
        </w:rPr>
        <w:t xml:space="preserve"> swimming performance of </w:t>
      </w:r>
      <w:proofErr w:type="spellStart"/>
      <w:r>
        <w:rPr>
          <w:rFonts w:ascii="JSTimesNew" w:eastAsia="JSTimesNew" w:cs="JSTimesNew"/>
          <w:sz w:val="16"/>
          <w:szCs w:val="16"/>
          <w:lang w:val="en-US"/>
        </w:rPr>
        <w:t>spina</w:t>
      </w:r>
      <w:proofErr w:type="spellEnd"/>
      <w:r>
        <w:rPr>
          <w:rFonts w:ascii="JSTimesNew" w:eastAsia="JSTimesNew" w:cs="JSTimesNew"/>
          <w:sz w:val="16"/>
          <w:szCs w:val="16"/>
          <w:lang w:val="en-US"/>
        </w:rPr>
        <w:t xml:space="preserve"> </w:t>
      </w:r>
      <w:proofErr w:type="spellStart"/>
      <w:r>
        <w:rPr>
          <w:rFonts w:ascii="JSTimesNew" w:eastAsia="JSTimesNew" w:cs="JSTimesNew"/>
          <w:sz w:val="16"/>
          <w:szCs w:val="16"/>
          <w:lang w:val="en-US"/>
        </w:rPr>
        <w:t>bifada</w:t>
      </w:r>
      <w:proofErr w:type="spellEnd"/>
      <w:r>
        <w:rPr>
          <w:rFonts w:ascii="JSTimesNew" w:eastAsia="JSTimesNew" w:cs="JSTimesNew"/>
          <w:sz w:val="16"/>
          <w:szCs w:val="16"/>
          <w:lang w:val="en-US"/>
        </w:rPr>
        <w:t xml:space="preserve"> children. Journal of</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roofErr w:type="gramStart"/>
      <w:r>
        <w:rPr>
          <w:rFonts w:ascii="JSTimesNew" w:eastAsia="JSTimesNew" w:cs="JSTimesNew"/>
          <w:sz w:val="16"/>
          <w:szCs w:val="16"/>
          <w:lang w:val="en-US"/>
        </w:rPr>
        <w:t>Applied Behavior Analysis, 13, 51</w:t>
      </w:r>
      <w:r>
        <w:rPr>
          <w:rFonts w:ascii="JSTimesNew" w:eastAsia="JSTimesNew" w:cs="JSTimesNew" w:hint="eastAsia"/>
          <w:sz w:val="16"/>
          <w:szCs w:val="16"/>
          <w:lang w:val="en-US"/>
        </w:rPr>
        <w:t>−</w:t>
      </w:r>
      <w:r>
        <w:rPr>
          <w:rFonts w:ascii="JSTimesNew" w:eastAsia="JSTimesNew" w:cs="JSTimesNew"/>
          <w:sz w:val="16"/>
          <w:szCs w:val="16"/>
          <w:lang w:val="en-US"/>
        </w:rPr>
        <w:t>55.</w:t>
      </w:r>
      <w:proofErr w:type="gramEnd"/>
    </w:p>
    <w:p w:rsidR="002C7D20" w:rsidRDefault="002C7D20" w:rsidP="002C7D20">
      <w:pPr>
        <w:autoSpaceDE w:val="0"/>
        <w:autoSpaceDN w:val="0"/>
        <w:adjustRightInd w:val="0"/>
        <w:spacing w:after="0" w:line="240" w:lineRule="auto"/>
        <w:rPr>
          <w:rFonts w:ascii="JSTimesNew" w:eastAsia="JSTimesNew" w:cs="JSTimesNew"/>
          <w:sz w:val="16"/>
          <w:szCs w:val="16"/>
          <w:lang w:val="en-US"/>
        </w:rPr>
      </w:pPr>
      <w:r>
        <w:rPr>
          <w:rFonts w:ascii="JSTimesNew" w:eastAsia="JSTimesNew" w:cs="JSTimesNew"/>
          <w:sz w:val="16"/>
          <w:szCs w:val="16"/>
          <w:lang w:val="en-US"/>
        </w:rPr>
        <w:t xml:space="preserve">[2] </w:t>
      </w:r>
      <w:proofErr w:type="spellStart"/>
      <w:r>
        <w:rPr>
          <w:rFonts w:ascii="JSTimesNew" w:eastAsia="JSTimesNew" w:cs="JSTimesNew"/>
          <w:sz w:val="16"/>
          <w:szCs w:val="16"/>
          <w:lang w:val="en-US"/>
        </w:rPr>
        <w:t>Dowrick</w:t>
      </w:r>
      <w:proofErr w:type="spellEnd"/>
      <w:r>
        <w:rPr>
          <w:rFonts w:ascii="JSTimesNew" w:eastAsia="JSTimesNew" w:cs="JSTimesNew"/>
          <w:sz w:val="16"/>
          <w:szCs w:val="16"/>
          <w:lang w:val="en-US"/>
        </w:rPr>
        <w:t>, P.W., Biggs, S.J. (1983). Using video: Psychological and</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roofErr w:type="gramStart"/>
      <w:r>
        <w:rPr>
          <w:rFonts w:ascii="JSTimesNew" w:eastAsia="JSTimesNew" w:cs="JSTimesNew"/>
          <w:sz w:val="16"/>
          <w:szCs w:val="16"/>
          <w:lang w:val="en-US"/>
        </w:rPr>
        <w:t>social</w:t>
      </w:r>
      <w:proofErr w:type="gramEnd"/>
      <w:r>
        <w:rPr>
          <w:rFonts w:ascii="JSTimesNew" w:eastAsia="JSTimesNew" w:cs="JSTimesNew"/>
          <w:sz w:val="16"/>
          <w:szCs w:val="16"/>
          <w:lang w:val="en-US"/>
        </w:rPr>
        <w:t xml:space="preserve"> applications. New York: Wiley.</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r>
        <w:rPr>
          <w:rFonts w:ascii="JSTimesNew" w:eastAsia="JSTimesNew" w:cs="JSTimesNew"/>
          <w:sz w:val="16"/>
          <w:szCs w:val="16"/>
          <w:lang w:val="en-US"/>
        </w:rPr>
        <w:t xml:space="preserve">[3] Carroll, W.R., </w:t>
      </w:r>
      <w:proofErr w:type="spellStart"/>
      <w:r>
        <w:rPr>
          <w:rFonts w:ascii="JSTimesNew" w:eastAsia="JSTimesNew" w:cs="JSTimesNew"/>
          <w:sz w:val="16"/>
          <w:szCs w:val="16"/>
          <w:lang w:val="en-US"/>
        </w:rPr>
        <w:t>Bandura</w:t>
      </w:r>
      <w:proofErr w:type="spellEnd"/>
      <w:r>
        <w:rPr>
          <w:rFonts w:ascii="JSTimesNew" w:eastAsia="JSTimesNew" w:cs="JSTimesNew"/>
          <w:sz w:val="16"/>
          <w:szCs w:val="16"/>
          <w:lang w:val="en-US"/>
        </w:rPr>
        <w:t>, A. (1990). Representation guidance of action</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roofErr w:type="gramStart"/>
      <w:r>
        <w:rPr>
          <w:rFonts w:ascii="JSTimesNew" w:eastAsia="JSTimesNew" w:cs="JSTimesNew"/>
          <w:sz w:val="16"/>
          <w:szCs w:val="16"/>
          <w:lang w:val="en-US"/>
        </w:rPr>
        <w:t>production</w:t>
      </w:r>
      <w:proofErr w:type="gramEnd"/>
      <w:r>
        <w:rPr>
          <w:rFonts w:ascii="JSTimesNew" w:eastAsia="JSTimesNew" w:cs="JSTimesNew"/>
          <w:sz w:val="16"/>
          <w:szCs w:val="16"/>
          <w:lang w:val="en-US"/>
        </w:rPr>
        <w:t xml:space="preserve"> in observational learning: A causal analysis. Journal of</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roofErr w:type="gramStart"/>
      <w:r>
        <w:rPr>
          <w:rFonts w:ascii="JSTimesNew" w:eastAsia="JSTimesNew" w:cs="JSTimesNew"/>
          <w:sz w:val="16"/>
          <w:szCs w:val="16"/>
          <w:lang w:val="en-US"/>
        </w:rPr>
        <w:t>Motor Behavior, 22, 85</w:t>
      </w:r>
      <w:r>
        <w:rPr>
          <w:rFonts w:ascii="JSTimesNew" w:eastAsia="JSTimesNew" w:cs="JSTimesNew" w:hint="eastAsia"/>
          <w:sz w:val="16"/>
          <w:szCs w:val="16"/>
          <w:lang w:val="en-US"/>
        </w:rPr>
        <w:t>−</w:t>
      </w:r>
      <w:r>
        <w:rPr>
          <w:rFonts w:ascii="JSTimesNew" w:eastAsia="JSTimesNew" w:cs="JSTimesNew"/>
          <w:sz w:val="16"/>
          <w:szCs w:val="16"/>
          <w:lang w:val="en-US"/>
        </w:rPr>
        <w:t>97.</w:t>
      </w:r>
      <w:proofErr w:type="gramEnd"/>
    </w:p>
    <w:p w:rsidR="002C7D20" w:rsidRDefault="002C7D20" w:rsidP="002C7D20">
      <w:pPr>
        <w:autoSpaceDE w:val="0"/>
        <w:autoSpaceDN w:val="0"/>
        <w:adjustRightInd w:val="0"/>
        <w:spacing w:after="0" w:line="240" w:lineRule="auto"/>
        <w:rPr>
          <w:rFonts w:ascii="JSTimesNew" w:eastAsia="JSTimesNew" w:cs="JSTimesNew"/>
          <w:sz w:val="16"/>
          <w:szCs w:val="16"/>
          <w:lang w:val="en-US"/>
        </w:rPr>
      </w:pPr>
      <w:r>
        <w:rPr>
          <w:rFonts w:ascii="JSTimesNew" w:eastAsia="JSTimesNew" w:cs="JSTimesNew"/>
          <w:sz w:val="16"/>
          <w:szCs w:val="16"/>
          <w:lang w:val="en-US"/>
        </w:rPr>
        <w:t xml:space="preserve">[4] Ram, N., </w:t>
      </w:r>
      <w:proofErr w:type="spellStart"/>
      <w:r>
        <w:rPr>
          <w:rFonts w:ascii="JSTimesNew" w:eastAsia="JSTimesNew" w:cs="JSTimesNew"/>
          <w:sz w:val="16"/>
          <w:szCs w:val="16"/>
          <w:lang w:val="en-US"/>
        </w:rPr>
        <w:t>McCullagh</w:t>
      </w:r>
      <w:proofErr w:type="spellEnd"/>
      <w:r>
        <w:rPr>
          <w:rFonts w:ascii="JSTimesNew" w:eastAsia="JSTimesNew" w:cs="JSTimesNew"/>
          <w:sz w:val="16"/>
          <w:szCs w:val="16"/>
          <w:lang w:val="en-US"/>
        </w:rPr>
        <w:t>, P. (2003). Self-modeling: Influence on Psychological</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roofErr w:type="gramStart"/>
      <w:r>
        <w:rPr>
          <w:rFonts w:ascii="JSTimesNew" w:eastAsia="JSTimesNew" w:cs="JSTimesNew"/>
          <w:sz w:val="16"/>
          <w:szCs w:val="16"/>
          <w:lang w:val="en-US"/>
        </w:rPr>
        <w:t>Responses and Physical Performance.</w:t>
      </w:r>
      <w:proofErr w:type="gramEnd"/>
      <w:r>
        <w:rPr>
          <w:rFonts w:ascii="JSTimesNew" w:eastAsia="JSTimesNew" w:cs="JSTimesNew"/>
          <w:sz w:val="16"/>
          <w:szCs w:val="16"/>
          <w:lang w:val="en-US"/>
        </w:rPr>
        <w:t xml:space="preserve"> The Sport Psychologist,</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r>
        <w:rPr>
          <w:rFonts w:ascii="JSTimesNew" w:eastAsia="JSTimesNew" w:cs="JSTimesNew"/>
          <w:sz w:val="16"/>
          <w:szCs w:val="16"/>
          <w:lang w:val="en-US"/>
        </w:rPr>
        <w:t>17, 220</w:t>
      </w:r>
      <w:r>
        <w:rPr>
          <w:rFonts w:ascii="JSTimesNew" w:eastAsia="JSTimesNew" w:cs="JSTimesNew" w:hint="eastAsia"/>
          <w:sz w:val="16"/>
          <w:szCs w:val="16"/>
          <w:lang w:val="en-US"/>
        </w:rPr>
        <w:t>–</w:t>
      </w:r>
      <w:r>
        <w:rPr>
          <w:rFonts w:ascii="JSTimesNew" w:eastAsia="JSTimesNew" w:cs="JSTimesNew"/>
          <w:sz w:val="16"/>
          <w:szCs w:val="16"/>
          <w:lang w:val="en-US"/>
        </w:rPr>
        <w:t>241.</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r>
        <w:rPr>
          <w:rFonts w:ascii="JSTimesNew" w:eastAsia="JSTimesNew" w:cs="JSTimesNew"/>
          <w:sz w:val="16"/>
          <w:szCs w:val="16"/>
          <w:lang w:val="en-US"/>
        </w:rPr>
        <w:t xml:space="preserve">[5] </w:t>
      </w:r>
      <w:proofErr w:type="spellStart"/>
      <w:r>
        <w:rPr>
          <w:rFonts w:ascii="JSTimesNew" w:eastAsia="JSTimesNew" w:cs="JSTimesNew"/>
          <w:sz w:val="16"/>
          <w:szCs w:val="16"/>
          <w:lang w:val="en-US"/>
        </w:rPr>
        <w:t>McCullagh</w:t>
      </w:r>
      <w:proofErr w:type="spellEnd"/>
      <w:r>
        <w:rPr>
          <w:rFonts w:ascii="JSTimesNew" w:eastAsia="JSTimesNew" w:cs="JSTimesNew"/>
          <w:sz w:val="16"/>
          <w:szCs w:val="16"/>
          <w:lang w:val="en-US"/>
        </w:rPr>
        <w:t>, P., Little, W.S. (1990). Demonstrations and knowledge of</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roofErr w:type="gramStart"/>
      <w:r>
        <w:rPr>
          <w:rFonts w:ascii="JSTimesNew" w:eastAsia="JSTimesNew" w:cs="JSTimesNew"/>
          <w:sz w:val="16"/>
          <w:szCs w:val="16"/>
          <w:lang w:val="en-US"/>
        </w:rPr>
        <w:t>results</w:t>
      </w:r>
      <w:proofErr w:type="gramEnd"/>
      <w:r>
        <w:rPr>
          <w:rFonts w:ascii="JSTimesNew" w:eastAsia="JSTimesNew" w:cs="JSTimesNew"/>
          <w:sz w:val="16"/>
          <w:szCs w:val="16"/>
          <w:lang w:val="en-US"/>
        </w:rPr>
        <w:t xml:space="preserve"> in motor skill acquisition. Perceptual and Motor Skills, 71,</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roofErr w:type="gramStart"/>
      <w:r>
        <w:rPr>
          <w:rFonts w:ascii="JSTimesNew" w:eastAsia="JSTimesNew" w:cs="JSTimesNew"/>
          <w:sz w:val="16"/>
          <w:szCs w:val="16"/>
          <w:lang w:val="en-US"/>
        </w:rPr>
        <w:t>735</w:t>
      </w:r>
      <w:r>
        <w:rPr>
          <w:rFonts w:ascii="JSTimesNew" w:eastAsia="JSTimesNew" w:cs="JSTimesNew" w:hint="eastAsia"/>
          <w:sz w:val="16"/>
          <w:szCs w:val="16"/>
          <w:lang w:val="en-US"/>
        </w:rPr>
        <w:t>–</w:t>
      </w:r>
      <w:r>
        <w:rPr>
          <w:rFonts w:ascii="JSTimesNew" w:eastAsia="JSTimesNew" w:cs="JSTimesNew"/>
          <w:sz w:val="16"/>
          <w:szCs w:val="16"/>
          <w:lang w:val="en-US"/>
        </w:rPr>
        <w:t>742.</w:t>
      </w:r>
      <w:proofErr w:type="gramEnd"/>
    </w:p>
    <w:p w:rsidR="002C7D20" w:rsidRDefault="002C7D20" w:rsidP="002C7D20">
      <w:pPr>
        <w:autoSpaceDE w:val="0"/>
        <w:autoSpaceDN w:val="0"/>
        <w:adjustRightInd w:val="0"/>
        <w:spacing w:after="0" w:line="240" w:lineRule="auto"/>
        <w:rPr>
          <w:rFonts w:ascii="JSTimesNew" w:eastAsia="JSTimesNew" w:cs="JSTimesNew"/>
          <w:sz w:val="16"/>
          <w:szCs w:val="16"/>
          <w:lang w:val="en-US"/>
        </w:rPr>
      </w:pPr>
      <w:r>
        <w:rPr>
          <w:rFonts w:ascii="JSTimesNew" w:eastAsia="JSTimesNew" w:cs="JSTimesNew"/>
          <w:sz w:val="16"/>
          <w:szCs w:val="16"/>
          <w:lang w:val="en-US"/>
        </w:rPr>
        <w:t xml:space="preserve">[6] Magill, R.A., </w:t>
      </w:r>
      <w:proofErr w:type="spellStart"/>
      <w:r>
        <w:rPr>
          <w:rFonts w:ascii="JSTimesNew" w:eastAsia="JSTimesNew" w:cs="JSTimesNew"/>
          <w:sz w:val="16"/>
          <w:szCs w:val="16"/>
          <w:lang w:val="en-US"/>
        </w:rPr>
        <w:t>Schoenfelder-Zohdi</w:t>
      </w:r>
      <w:proofErr w:type="spellEnd"/>
      <w:r>
        <w:rPr>
          <w:rFonts w:ascii="JSTimesNew" w:eastAsia="JSTimesNew" w:cs="JSTimesNew"/>
          <w:sz w:val="16"/>
          <w:szCs w:val="16"/>
          <w:lang w:val="en-US"/>
        </w:rPr>
        <w:t>, B. (1996). A visual model and</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roofErr w:type="gramStart"/>
      <w:r>
        <w:rPr>
          <w:rFonts w:ascii="JSTimesNew" w:eastAsia="JSTimesNew" w:cs="JSTimesNew"/>
          <w:sz w:val="16"/>
          <w:szCs w:val="16"/>
          <w:lang w:val="en-US"/>
        </w:rPr>
        <w:t>knowledge</w:t>
      </w:r>
      <w:proofErr w:type="gramEnd"/>
      <w:r>
        <w:rPr>
          <w:rFonts w:ascii="JSTimesNew" w:eastAsia="JSTimesNew" w:cs="JSTimesNew"/>
          <w:sz w:val="16"/>
          <w:szCs w:val="16"/>
          <w:lang w:val="en-US"/>
        </w:rPr>
        <w:t xml:space="preserve"> of performance as sources of information for learning a</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roofErr w:type="gramStart"/>
      <w:r>
        <w:rPr>
          <w:rFonts w:ascii="JSTimesNew" w:eastAsia="JSTimesNew" w:cs="JSTimesNew"/>
          <w:sz w:val="16"/>
          <w:szCs w:val="16"/>
          <w:lang w:val="en-US"/>
        </w:rPr>
        <w:t>rhythmic</w:t>
      </w:r>
      <w:proofErr w:type="gramEnd"/>
      <w:r>
        <w:rPr>
          <w:rFonts w:ascii="JSTimesNew" w:eastAsia="JSTimesNew" w:cs="JSTimesNew"/>
          <w:sz w:val="16"/>
          <w:szCs w:val="16"/>
          <w:lang w:val="en-US"/>
        </w:rPr>
        <w:t xml:space="preserve"> </w:t>
      </w:r>
      <w:proofErr w:type="spellStart"/>
      <w:r>
        <w:rPr>
          <w:rFonts w:ascii="JSTimesNew" w:eastAsia="JSTimesNew" w:cs="JSTimesNew"/>
          <w:sz w:val="16"/>
          <w:szCs w:val="16"/>
          <w:lang w:val="en-US"/>
        </w:rPr>
        <w:t>gymnastic</w:t>
      </w:r>
      <w:proofErr w:type="spellEnd"/>
      <w:r>
        <w:rPr>
          <w:rFonts w:ascii="JSTimesNew" w:eastAsia="JSTimesNew" w:cs="JSTimesNew"/>
          <w:sz w:val="16"/>
          <w:szCs w:val="16"/>
          <w:lang w:val="en-US"/>
        </w:rPr>
        <w:t xml:space="preserve"> skill. International Journal of Sport Psychology</w:t>
      </w: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
    <w:p w:rsidR="002C7D20" w:rsidRDefault="002C7D20" w:rsidP="002C7D20">
      <w:pPr>
        <w:autoSpaceDE w:val="0"/>
        <w:autoSpaceDN w:val="0"/>
        <w:adjustRightInd w:val="0"/>
        <w:spacing w:after="0" w:line="240" w:lineRule="auto"/>
        <w:rPr>
          <w:rFonts w:ascii="JSTimesNew" w:eastAsia="JSTimesNew" w:cs="JSTimesNew"/>
          <w:sz w:val="16"/>
          <w:szCs w:val="16"/>
          <w:lang w:val="en-US"/>
        </w:rPr>
      </w:pPr>
    </w:p>
    <w:tbl>
      <w:tblPr>
        <w:tblW w:w="5000" w:type="pct"/>
        <w:tblCellSpacing w:w="15" w:type="dxa"/>
        <w:tblCellMar>
          <w:top w:w="15" w:type="dxa"/>
          <w:left w:w="15" w:type="dxa"/>
          <w:bottom w:w="15" w:type="dxa"/>
          <w:right w:w="15" w:type="dxa"/>
        </w:tblCellMar>
        <w:tblLook w:val="04A0"/>
      </w:tblPr>
      <w:tblGrid>
        <w:gridCol w:w="1690"/>
        <w:gridCol w:w="6706"/>
      </w:tblGrid>
      <w:tr w:rsidR="002C7D20" w:rsidRPr="002C7D20">
        <w:trPr>
          <w:gridAfter w:val="1"/>
          <w:tblCellSpacing w:w="15" w:type="dxa"/>
        </w:trPr>
        <w:tc>
          <w:tcPr>
            <w:tcW w:w="0" w:type="auto"/>
            <w:hideMark/>
          </w:tcPr>
          <w:p w:rsidR="002C7D20" w:rsidRPr="002C7D20" w:rsidRDefault="002C7D20" w:rsidP="002C7D20">
            <w:pPr>
              <w:spacing w:after="0" w:line="240" w:lineRule="auto"/>
              <w:rPr>
                <w:rFonts w:ascii="Verdana" w:eastAsia="Times New Roman" w:hAnsi="Verdana" w:cs="Times New Roman"/>
                <w:sz w:val="24"/>
                <w:szCs w:val="24"/>
                <w:lang w:val="en-US"/>
              </w:rPr>
            </w:pPr>
            <w:r w:rsidRPr="002C7D20">
              <w:rPr>
                <w:rFonts w:ascii="Verdana" w:eastAsia="Times New Roman" w:hAnsi="Verdana" w:cs="Times New Roman"/>
                <w:sz w:val="24"/>
                <w:szCs w:val="24"/>
                <w:lang w:val="en-US"/>
              </w:rPr>
              <w:t>THE RELATIVE IMPORTANCE OF STRENGTH AND POWER QUALITIES TO VERTICAL JUMP HEIGHT OF ELITE BEACH VOLLEYBALL PLAYERS DURING THE COUNTER-MOVEMENT AND SQUAT JUMP</w:t>
            </w:r>
          </w:p>
        </w:tc>
      </w:tr>
      <w:tr w:rsidR="002C7D20" w:rsidRPr="002C7D20">
        <w:trPr>
          <w:tblCellSpacing w:w="15" w:type="dxa"/>
        </w:trPr>
        <w:tc>
          <w:tcPr>
            <w:tcW w:w="250" w:type="pct"/>
            <w:hideMark/>
          </w:tcPr>
          <w:p w:rsidR="002C7D20" w:rsidRPr="002C7D20" w:rsidRDefault="002C7D20" w:rsidP="002C7D20">
            <w:pPr>
              <w:spacing w:after="0" w:line="240" w:lineRule="auto"/>
              <w:rPr>
                <w:rFonts w:ascii="Verdana" w:eastAsia="Times New Roman" w:hAnsi="Verdana" w:cs="Times New Roman"/>
                <w:sz w:val="24"/>
                <w:szCs w:val="24"/>
                <w:lang w:val="en-US"/>
              </w:rPr>
            </w:pPr>
            <w:r w:rsidRPr="002C7D20">
              <w:rPr>
                <w:rFonts w:ascii="Verdana" w:eastAsia="Times New Roman" w:hAnsi="Verdana" w:cs="Times New Roman"/>
                <w:b/>
                <w:bCs/>
                <w:sz w:val="24"/>
                <w:szCs w:val="24"/>
                <w:lang w:val="en-US"/>
              </w:rPr>
              <w:t>Author:</w:t>
            </w:r>
          </w:p>
        </w:tc>
        <w:tc>
          <w:tcPr>
            <w:tcW w:w="0" w:type="auto"/>
            <w:hideMark/>
          </w:tcPr>
          <w:p w:rsidR="002C7D20" w:rsidRPr="002C7D20" w:rsidRDefault="002C7D20" w:rsidP="002C7D20">
            <w:pPr>
              <w:spacing w:after="0" w:line="240" w:lineRule="auto"/>
              <w:rPr>
                <w:rFonts w:ascii="Verdana" w:eastAsia="Times New Roman" w:hAnsi="Verdana" w:cs="Times New Roman"/>
                <w:sz w:val="24"/>
                <w:szCs w:val="24"/>
                <w:lang w:val="en-US"/>
              </w:rPr>
            </w:pPr>
            <w:r w:rsidRPr="002C7D20">
              <w:rPr>
                <w:rFonts w:ascii="Verdana" w:eastAsia="Times New Roman" w:hAnsi="Verdana" w:cs="Times New Roman"/>
                <w:sz w:val="24"/>
                <w:szCs w:val="24"/>
                <w:lang w:val="en-US"/>
              </w:rPr>
              <w:t xml:space="preserve">Riggs, Michael P. ; Sheppard, Jeremy M. </w:t>
            </w:r>
          </w:p>
        </w:tc>
      </w:tr>
      <w:tr w:rsidR="002C7D20" w:rsidRPr="002C7D20">
        <w:trPr>
          <w:tblCellSpacing w:w="15" w:type="dxa"/>
        </w:trPr>
        <w:tc>
          <w:tcPr>
            <w:tcW w:w="250" w:type="pct"/>
            <w:hideMark/>
          </w:tcPr>
          <w:p w:rsidR="002C7D20" w:rsidRPr="002C7D20" w:rsidRDefault="002C7D20" w:rsidP="002C7D20">
            <w:pPr>
              <w:spacing w:after="0" w:line="240" w:lineRule="auto"/>
              <w:rPr>
                <w:rFonts w:ascii="Verdana" w:eastAsia="Times New Roman" w:hAnsi="Verdana" w:cs="Times New Roman"/>
                <w:sz w:val="24"/>
                <w:szCs w:val="24"/>
                <w:lang w:val="en-US"/>
              </w:rPr>
            </w:pPr>
            <w:r w:rsidRPr="002C7D20">
              <w:rPr>
                <w:rFonts w:ascii="Verdana" w:eastAsia="Times New Roman" w:hAnsi="Verdana" w:cs="Times New Roman"/>
                <w:b/>
                <w:bCs/>
                <w:sz w:val="24"/>
                <w:szCs w:val="24"/>
                <w:lang w:val="en-US"/>
              </w:rPr>
              <w:t>Abstract:</w:t>
            </w:r>
          </w:p>
        </w:tc>
        <w:tc>
          <w:tcPr>
            <w:tcW w:w="0" w:type="auto"/>
            <w:hideMark/>
          </w:tcPr>
          <w:p w:rsidR="002C7D20" w:rsidRPr="002C7D20" w:rsidRDefault="002C7D20" w:rsidP="002C7D20">
            <w:pPr>
              <w:spacing w:after="0" w:line="240" w:lineRule="auto"/>
              <w:rPr>
                <w:rFonts w:ascii="Verdana" w:eastAsia="Times New Roman" w:hAnsi="Verdana" w:cs="Times New Roman"/>
                <w:sz w:val="24"/>
                <w:szCs w:val="24"/>
                <w:lang w:val="en-US"/>
              </w:rPr>
            </w:pPr>
            <w:r w:rsidRPr="002C7D20">
              <w:rPr>
                <w:rFonts w:ascii="Verdana" w:eastAsia="Times New Roman" w:hAnsi="Verdana" w:cs="Times New Roman"/>
                <w:sz w:val="24"/>
                <w:szCs w:val="24"/>
                <w:lang w:val="en-US"/>
              </w:rPr>
              <w:t xml:space="preserve">Despite the inclusion of beach volleyball as an Olympic discipline with a fully professional world tour, little research has been published that has examined the physical qualities of internationally competitive </w:t>
            </w:r>
            <w:r w:rsidRPr="002C7D20">
              <w:rPr>
                <w:rFonts w:ascii="Verdana" w:eastAsia="Times New Roman" w:hAnsi="Verdana" w:cs="Times New Roman"/>
                <w:sz w:val="24"/>
                <w:szCs w:val="24"/>
                <w:lang w:val="en-US"/>
              </w:rPr>
              <w:lastRenderedPageBreak/>
              <w:t xml:space="preserve">athletes. Thirty international-standard beach volleyball athletes (14 male, 16 female) performed countermovement jumps (CMJ) and squat jumps (SJ) on a force platform. Ground reaction force (GRF) was collected from three SJ separated by 30 seconds passive rest, followed by three CMJ separated by 30 seconds passive rest. Significant differences (P&lt;0.01) between male and female groups were found for all measured GRF characteristics of the SJ and CMJ, with the exception of peak rate of force development, relative peak force, power and relative average power for the CMJ test. For centre of mass displacement (jump height) the male mean was 8.33cm greater than the female mean. The strongest positive correlations with female jump height were SJ: Relative Peak Power (r=0.90); CMJ: Relative Average Power (r=0.67) The strongest positive correlations with male jump height were SJ: Relative Peak Power (r=0.94); Male CMJ: Relative Peak Power (r=0.83). No significant difference (P&lt;0.05) was shown between male and female stretch shortening cycle (SSC) performance as examined by a </w:t>
            </w:r>
            <w:proofErr w:type="spellStart"/>
            <w:r w:rsidRPr="002C7D20">
              <w:rPr>
                <w:rFonts w:ascii="Verdana" w:eastAsia="Times New Roman" w:hAnsi="Verdana" w:cs="Times New Roman"/>
                <w:sz w:val="24"/>
                <w:szCs w:val="24"/>
                <w:lang w:val="en-US"/>
              </w:rPr>
              <w:t>prestretch</w:t>
            </w:r>
            <w:proofErr w:type="spellEnd"/>
            <w:r w:rsidRPr="002C7D20">
              <w:rPr>
                <w:rFonts w:ascii="Verdana" w:eastAsia="Times New Roman" w:hAnsi="Verdana" w:cs="Times New Roman"/>
                <w:sz w:val="24"/>
                <w:szCs w:val="24"/>
                <w:lang w:val="en-US"/>
              </w:rPr>
              <w:t xml:space="preserve"> augmentation and eccentric </w:t>
            </w:r>
            <w:proofErr w:type="spellStart"/>
            <w:r w:rsidRPr="002C7D20">
              <w:rPr>
                <w:rFonts w:ascii="Verdana" w:eastAsia="Times New Roman" w:hAnsi="Verdana" w:cs="Times New Roman"/>
                <w:sz w:val="24"/>
                <w:szCs w:val="24"/>
                <w:lang w:val="en-US"/>
              </w:rPr>
              <w:t>utilisation</w:t>
            </w:r>
            <w:proofErr w:type="spellEnd"/>
            <w:r w:rsidRPr="002C7D20">
              <w:rPr>
                <w:rFonts w:ascii="Verdana" w:eastAsia="Times New Roman" w:hAnsi="Verdana" w:cs="Times New Roman"/>
                <w:sz w:val="24"/>
                <w:szCs w:val="24"/>
                <w:lang w:val="en-US"/>
              </w:rPr>
              <w:t xml:space="preserve"> ratios for jump height and peak power. The findings of this study suggest that relative peak and average power outputs are factors highly associated with vertical jump height in elite male and female beach volleyball players.</w:t>
            </w:r>
          </w:p>
        </w:tc>
      </w:tr>
      <w:tr w:rsidR="002C7D20" w:rsidRPr="002C7D20">
        <w:trPr>
          <w:tblCellSpacing w:w="15" w:type="dxa"/>
        </w:trPr>
        <w:tc>
          <w:tcPr>
            <w:tcW w:w="250" w:type="pct"/>
            <w:hideMark/>
          </w:tcPr>
          <w:p w:rsidR="002C7D20" w:rsidRPr="002C7D20" w:rsidRDefault="002C7D20" w:rsidP="002C7D20">
            <w:pPr>
              <w:spacing w:after="0" w:line="240" w:lineRule="auto"/>
              <w:rPr>
                <w:rFonts w:ascii="Verdana" w:eastAsia="Times New Roman" w:hAnsi="Verdana" w:cs="Times New Roman"/>
                <w:sz w:val="24"/>
                <w:szCs w:val="24"/>
                <w:lang w:val="en-US"/>
              </w:rPr>
            </w:pPr>
            <w:r w:rsidRPr="002C7D20">
              <w:rPr>
                <w:rFonts w:ascii="Verdana" w:eastAsia="Times New Roman" w:hAnsi="Verdana" w:cs="Times New Roman"/>
                <w:b/>
                <w:bCs/>
                <w:sz w:val="24"/>
                <w:szCs w:val="24"/>
                <w:lang w:val="en-US"/>
              </w:rPr>
              <w:lastRenderedPageBreak/>
              <w:t>Journal:</w:t>
            </w:r>
          </w:p>
        </w:tc>
        <w:tc>
          <w:tcPr>
            <w:tcW w:w="0" w:type="auto"/>
            <w:hideMark/>
          </w:tcPr>
          <w:p w:rsidR="002C7D20" w:rsidRPr="002C7D20" w:rsidRDefault="004062DB" w:rsidP="002C7D20">
            <w:pPr>
              <w:spacing w:after="0" w:line="240" w:lineRule="auto"/>
              <w:rPr>
                <w:rFonts w:ascii="Verdana" w:eastAsia="Times New Roman" w:hAnsi="Verdana" w:cs="Times New Roman"/>
                <w:sz w:val="24"/>
                <w:szCs w:val="24"/>
                <w:lang w:val="en-US"/>
              </w:rPr>
            </w:pPr>
            <w:hyperlink r:id="rId4" w:history="1">
              <w:r w:rsidR="002C7D20" w:rsidRPr="002C7D20">
                <w:rPr>
                  <w:rFonts w:ascii="Verdana" w:eastAsia="Times New Roman" w:hAnsi="Verdana" w:cs="Times New Roman"/>
                  <w:color w:val="006699"/>
                  <w:sz w:val="24"/>
                  <w:szCs w:val="24"/>
                  <w:u w:val="single"/>
                  <w:lang w:val="en-US"/>
                </w:rPr>
                <w:t>Journal of Human Sport and Exercise</w:t>
              </w:r>
            </w:hyperlink>
          </w:p>
        </w:tc>
      </w:tr>
      <w:tr w:rsidR="002C7D20" w:rsidRPr="002C7D20">
        <w:trPr>
          <w:tblCellSpacing w:w="15" w:type="dxa"/>
        </w:trPr>
        <w:tc>
          <w:tcPr>
            <w:tcW w:w="250" w:type="pct"/>
            <w:hideMark/>
          </w:tcPr>
          <w:p w:rsidR="002C7D20" w:rsidRPr="002C7D20" w:rsidRDefault="002C7D20" w:rsidP="002C7D20">
            <w:pPr>
              <w:spacing w:after="0" w:line="240" w:lineRule="auto"/>
              <w:rPr>
                <w:rFonts w:ascii="Verdana" w:eastAsia="Times New Roman" w:hAnsi="Verdana" w:cs="Times New Roman"/>
                <w:sz w:val="24"/>
                <w:szCs w:val="24"/>
                <w:lang w:val="en-US"/>
              </w:rPr>
            </w:pPr>
            <w:proofErr w:type="spellStart"/>
            <w:r w:rsidRPr="002C7D20">
              <w:rPr>
                <w:rFonts w:ascii="Verdana" w:eastAsia="Times New Roman" w:hAnsi="Verdana" w:cs="Times New Roman"/>
                <w:b/>
                <w:bCs/>
                <w:sz w:val="24"/>
                <w:szCs w:val="24"/>
                <w:lang w:val="en-US"/>
              </w:rPr>
              <w:t>Issn</w:t>
            </w:r>
            <w:proofErr w:type="spellEnd"/>
            <w:r w:rsidRPr="002C7D20">
              <w:rPr>
                <w:rFonts w:ascii="Verdana" w:eastAsia="Times New Roman" w:hAnsi="Verdana" w:cs="Times New Roman"/>
                <w:b/>
                <w:bCs/>
                <w:sz w:val="24"/>
                <w:szCs w:val="24"/>
                <w:lang w:val="en-US"/>
              </w:rPr>
              <w:t>:</w:t>
            </w:r>
          </w:p>
        </w:tc>
        <w:tc>
          <w:tcPr>
            <w:tcW w:w="0" w:type="auto"/>
            <w:hideMark/>
          </w:tcPr>
          <w:p w:rsidR="002C7D20" w:rsidRPr="002C7D20" w:rsidRDefault="002C7D20" w:rsidP="002C7D20">
            <w:pPr>
              <w:spacing w:after="0" w:line="240" w:lineRule="auto"/>
              <w:rPr>
                <w:rFonts w:ascii="Verdana" w:eastAsia="Times New Roman" w:hAnsi="Verdana" w:cs="Times New Roman"/>
                <w:sz w:val="24"/>
                <w:szCs w:val="24"/>
                <w:lang w:val="en-US"/>
              </w:rPr>
            </w:pPr>
            <w:r w:rsidRPr="002C7D20">
              <w:rPr>
                <w:rFonts w:ascii="Verdana" w:eastAsia="Times New Roman" w:hAnsi="Verdana" w:cs="Times New Roman"/>
                <w:sz w:val="24"/>
                <w:szCs w:val="24"/>
                <w:lang w:val="en-US"/>
              </w:rPr>
              <w:t>19885202</w:t>
            </w:r>
          </w:p>
        </w:tc>
      </w:tr>
      <w:tr w:rsidR="002C7D20" w:rsidRPr="002C7D20">
        <w:trPr>
          <w:tblCellSpacing w:w="15" w:type="dxa"/>
        </w:trPr>
        <w:tc>
          <w:tcPr>
            <w:tcW w:w="250" w:type="pct"/>
            <w:hideMark/>
          </w:tcPr>
          <w:p w:rsidR="002C7D20" w:rsidRPr="002C7D20" w:rsidRDefault="002C7D20" w:rsidP="002C7D20">
            <w:pPr>
              <w:spacing w:after="0" w:line="240" w:lineRule="auto"/>
              <w:rPr>
                <w:rFonts w:ascii="Verdana" w:eastAsia="Times New Roman" w:hAnsi="Verdana" w:cs="Times New Roman"/>
                <w:sz w:val="24"/>
                <w:szCs w:val="24"/>
                <w:lang w:val="en-US"/>
              </w:rPr>
            </w:pPr>
            <w:proofErr w:type="spellStart"/>
            <w:r w:rsidRPr="002C7D20">
              <w:rPr>
                <w:rFonts w:ascii="Verdana" w:eastAsia="Times New Roman" w:hAnsi="Verdana" w:cs="Times New Roman"/>
                <w:b/>
                <w:bCs/>
                <w:sz w:val="24"/>
                <w:szCs w:val="24"/>
                <w:lang w:val="en-US"/>
              </w:rPr>
              <w:t>EIssn</w:t>
            </w:r>
            <w:proofErr w:type="spellEnd"/>
            <w:r w:rsidRPr="002C7D20">
              <w:rPr>
                <w:rFonts w:ascii="Verdana" w:eastAsia="Times New Roman" w:hAnsi="Verdana" w:cs="Times New Roman"/>
                <w:b/>
                <w:bCs/>
                <w:sz w:val="24"/>
                <w:szCs w:val="24"/>
                <w:lang w:val="en-US"/>
              </w:rPr>
              <w:t>:</w:t>
            </w:r>
          </w:p>
        </w:tc>
        <w:tc>
          <w:tcPr>
            <w:tcW w:w="0" w:type="auto"/>
            <w:hideMark/>
          </w:tcPr>
          <w:p w:rsidR="002C7D20" w:rsidRPr="002C7D20" w:rsidRDefault="002C7D20" w:rsidP="002C7D20">
            <w:pPr>
              <w:spacing w:after="0" w:line="240" w:lineRule="auto"/>
              <w:rPr>
                <w:rFonts w:ascii="Verdana" w:eastAsia="Times New Roman" w:hAnsi="Verdana" w:cs="Times New Roman"/>
                <w:sz w:val="24"/>
                <w:szCs w:val="24"/>
                <w:lang w:val="en-US"/>
              </w:rPr>
            </w:pPr>
          </w:p>
        </w:tc>
      </w:tr>
      <w:tr w:rsidR="002C7D20" w:rsidRPr="002C7D20">
        <w:trPr>
          <w:tblCellSpacing w:w="15" w:type="dxa"/>
        </w:trPr>
        <w:tc>
          <w:tcPr>
            <w:tcW w:w="250" w:type="pct"/>
            <w:hideMark/>
          </w:tcPr>
          <w:p w:rsidR="002C7D20" w:rsidRPr="002C7D20" w:rsidRDefault="002C7D20" w:rsidP="002C7D20">
            <w:pPr>
              <w:spacing w:after="0" w:line="240" w:lineRule="auto"/>
              <w:rPr>
                <w:rFonts w:ascii="Verdana" w:eastAsia="Times New Roman" w:hAnsi="Verdana" w:cs="Times New Roman"/>
                <w:sz w:val="24"/>
                <w:szCs w:val="24"/>
                <w:lang w:val="en-US"/>
              </w:rPr>
            </w:pPr>
            <w:r w:rsidRPr="002C7D20">
              <w:rPr>
                <w:rFonts w:ascii="Verdana" w:eastAsia="Times New Roman" w:hAnsi="Verdana" w:cs="Times New Roman"/>
                <w:b/>
                <w:bCs/>
                <w:sz w:val="24"/>
                <w:szCs w:val="24"/>
                <w:lang w:val="en-US"/>
              </w:rPr>
              <w:t>Year:</w:t>
            </w:r>
          </w:p>
        </w:tc>
        <w:tc>
          <w:tcPr>
            <w:tcW w:w="0" w:type="auto"/>
            <w:hideMark/>
          </w:tcPr>
          <w:p w:rsidR="002C7D20" w:rsidRPr="002C7D20" w:rsidRDefault="002C7D20" w:rsidP="002C7D20">
            <w:pPr>
              <w:spacing w:after="0" w:line="240" w:lineRule="auto"/>
              <w:rPr>
                <w:rFonts w:ascii="Verdana" w:eastAsia="Times New Roman" w:hAnsi="Verdana" w:cs="Times New Roman"/>
                <w:sz w:val="24"/>
                <w:szCs w:val="24"/>
                <w:lang w:val="en-US"/>
              </w:rPr>
            </w:pPr>
            <w:r w:rsidRPr="002C7D20">
              <w:rPr>
                <w:rFonts w:ascii="Verdana" w:eastAsia="Times New Roman" w:hAnsi="Verdana" w:cs="Times New Roman"/>
                <w:sz w:val="24"/>
                <w:szCs w:val="24"/>
                <w:lang w:val="en-US"/>
              </w:rPr>
              <w:t>2009</w:t>
            </w:r>
          </w:p>
        </w:tc>
      </w:tr>
    </w:tbl>
    <w:p w:rsidR="002C7D20" w:rsidRDefault="002C7D20" w:rsidP="002C7D20">
      <w:pPr>
        <w:autoSpaceDE w:val="0"/>
        <w:autoSpaceDN w:val="0"/>
        <w:adjustRightInd w:val="0"/>
        <w:spacing w:after="0" w:line="240" w:lineRule="auto"/>
        <w:rPr>
          <w:rFonts w:ascii="BookAntiqua-Bold+1" w:hAnsi="BookAntiqua-Bold+1" w:cs="BookAntiqua-Bold+1"/>
          <w:bCs/>
          <w:sz w:val="20"/>
          <w:szCs w:val="20"/>
        </w:rPr>
      </w:pPr>
    </w:p>
    <w:p w:rsidR="005B6563" w:rsidRDefault="005B6563" w:rsidP="005B6563">
      <w:pPr>
        <w:pStyle w:val="NormalWeb"/>
        <w:rPr>
          <w:color w:val="000000"/>
        </w:rPr>
      </w:pPr>
      <w:proofErr w:type="gramStart"/>
      <w:r>
        <w:rPr>
          <w:color w:val="000000"/>
        </w:rPr>
        <w:t>Height, weight, Body Mass Index, and age in beach volleyball players in relation to level and position.</w:t>
      </w:r>
      <w:proofErr w:type="gramEnd"/>
      <w:r>
        <w:rPr>
          <w:color w:val="000000"/>
        </w:rPr>
        <w:t xml:space="preserve"> </w:t>
      </w:r>
    </w:p>
    <w:p w:rsidR="005B6563" w:rsidRDefault="005B6563" w:rsidP="005B6563">
      <w:pPr>
        <w:pStyle w:val="NormalWeb"/>
        <w:spacing w:line="336" w:lineRule="atLeast"/>
        <w:textAlignment w:val="baseline"/>
        <w:rPr>
          <w:rFonts w:ascii="Verdana" w:hAnsi="Verdana"/>
          <w:color w:val="000000"/>
          <w:sz w:val="19"/>
          <w:szCs w:val="19"/>
        </w:rPr>
      </w:pPr>
      <w:proofErr w:type="spellStart"/>
      <w:r>
        <w:rPr>
          <w:rFonts w:ascii="Verdana" w:hAnsi="Verdana"/>
          <w:color w:val="000000"/>
          <w:sz w:val="19"/>
          <w:szCs w:val="19"/>
        </w:rPr>
        <w:t>Palao</w:t>
      </w:r>
      <w:proofErr w:type="spellEnd"/>
      <w:r>
        <w:rPr>
          <w:rFonts w:ascii="Verdana" w:hAnsi="Verdana"/>
          <w:color w:val="000000"/>
          <w:sz w:val="19"/>
          <w:szCs w:val="19"/>
        </w:rPr>
        <w:t xml:space="preserve"> JM, </w:t>
      </w:r>
      <w:proofErr w:type="spellStart"/>
      <w:r>
        <w:rPr>
          <w:rFonts w:ascii="Verdana" w:hAnsi="Verdana"/>
          <w:color w:val="000000"/>
          <w:sz w:val="19"/>
          <w:szCs w:val="19"/>
        </w:rPr>
        <w:t>Gutiérrez</w:t>
      </w:r>
      <w:proofErr w:type="spellEnd"/>
      <w:r>
        <w:rPr>
          <w:rFonts w:ascii="Verdana" w:hAnsi="Verdana"/>
          <w:color w:val="000000"/>
          <w:sz w:val="19"/>
          <w:szCs w:val="19"/>
        </w:rPr>
        <w:t xml:space="preserve"> D, </w:t>
      </w:r>
      <w:proofErr w:type="spellStart"/>
      <w:r>
        <w:rPr>
          <w:rFonts w:ascii="Verdana" w:hAnsi="Verdana"/>
          <w:color w:val="000000"/>
          <w:sz w:val="19"/>
          <w:szCs w:val="19"/>
        </w:rPr>
        <w:t>Frideres</w:t>
      </w:r>
      <w:proofErr w:type="spellEnd"/>
      <w:r>
        <w:rPr>
          <w:rFonts w:ascii="Verdana" w:hAnsi="Verdana"/>
          <w:color w:val="000000"/>
          <w:sz w:val="19"/>
          <w:szCs w:val="19"/>
        </w:rPr>
        <w:t xml:space="preserve"> JE. </w:t>
      </w:r>
    </w:p>
    <w:p w:rsidR="005B6563" w:rsidRDefault="005B6563" w:rsidP="005B6563">
      <w:pPr>
        <w:pStyle w:val="NormalWeb"/>
        <w:spacing w:line="336" w:lineRule="atLeast"/>
        <w:textAlignment w:val="baseline"/>
        <w:rPr>
          <w:rFonts w:ascii="Verdana" w:hAnsi="Verdana"/>
          <w:color w:val="000000"/>
          <w:sz w:val="19"/>
          <w:szCs w:val="19"/>
        </w:rPr>
      </w:pPr>
      <w:r>
        <w:rPr>
          <w:rFonts w:ascii="Verdana" w:hAnsi="Verdana"/>
          <w:i/>
          <w:iCs/>
          <w:color w:val="000000"/>
          <w:sz w:val="19"/>
          <w:szCs w:val="19"/>
        </w:rPr>
        <w:t>J Sports Med Phys Fitness</w:t>
      </w:r>
      <w:r>
        <w:rPr>
          <w:rFonts w:ascii="Verdana" w:hAnsi="Verdana"/>
          <w:color w:val="000000"/>
          <w:sz w:val="19"/>
          <w:szCs w:val="19"/>
        </w:rPr>
        <w:t>. 2008 Dec</w:t>
      </w:r>
      <w:proofErr w:type="gramStart"/>
      <w:r>
        <w:rPr>
          <w:rFonts w:ascii="Verdana" w:hAnsi="Verdana"/>
          <w:color w:val="000000"/>
          <w:sz w:val="19"/>
          <w:szCs w:val="19"/>
        </w:rPr>
        <w:t>;48</w:t>
      </w:r>
      <w:proofErr w:type="gramEnd"/>
      <w:r>
        <w:rPr>
          <w:rFonts w:ascii="Verdana" w:hAnsi="Verdana"/>
          <w:color w:val="000000"/>
          <w:sz w:val="19"/>
          <w:szCs w:val="19"/>
        </w:rPr>
        <w:t xml:space="preserve">(4):466-71. </w:t>
      </w:r>
    </w:p>
    <w:p w:rsidR="005B6563" w:rsidRDefault="005B6563" w:rsidP="005B6563">
      <w:pPr>
        <w:pStyle w:val="NormalWeb"/>
        <w:spacing w:line="336" w:lineRule="atLeast"/>
        <w:textAlignment w:val="baseline"/>
        <w:rPr>
          <w:rFonts w:ascii="Verdana" w:hAnsi="Verdana"/>
          <w:color w:val="000000"/>
          <w:sz w:val="19"/>
          <w:szCs w:val="19"/>
        </w:rPr>
      </w:pPr>
      <w:proofErr w:type="gramStart"/>
      <w:r>
        <w:rPr>
          <w:rFonts w:ascii="Verdana" w:hAnsi="Verdana"/>
          <w:color w:val="000000"/>
          <w:sz w:val="19"/>
          <w:szCs w:val="19"/>
        </w:rPr>
        <w:t>Department of Physical Activity and Sport Sciences, Faculty of Health, Physical Activity and Sport, Catholic University of St. Anthony.</w:t>
      </w:r>
      <w:proofErr w:type="gramEnd"/>
      <w:r>
        <w:rPr>
          <w:rFonts w:ascii="Verdana" w:hAnsi="Verdana"/>
          <w:color w:val="000000"/>
          <w:sz w:val="19"/>
          <w:szCs w:val="19"/>
        </w:rPr>
        <w:t xml:space="preserve"> </w:t>
      </w:r>
      <w:proofErr w:type="gramStart"/>
      <w:r>
        <w:rPr>
          <w:rFonts w:ascii="Verdana" w:hAnsi="Verdana"/>
          <w:color w:val="000000"/>
          <w:sz w:val="19"/>
          <w:szCs w:val="19"/>
        </w:rPr>
        <w:t>Guadalupe, Murcia, Spain.</w:t>
      </w:r>
      <w:proofErr w:type="gramEnd"/>
      <w:r>
        <w:rPr>
          <w:rFonts w:ascii="Verdana" w:hAnsi="Verdana"/>
          <w:color w:val="000000"/>
          <w:sz w:val="19"/>
          <w:szCs w:val="19"/>
        </w:rPr>
        <w:t xml:space="preserve"> jmpalao@pdi.ucam.edu</w:t>
      </w:r>
    </w:p>
    <w:p w:rsidR="005B6563" w:rsidRDefault="005B6563" w:rsidP="005B6563">
      <w:pPr>
        <w:pStyle w:val="NormalWeb"/>
        <w:spacing w:line="336" w:lineRule="atLeast"/>
        <w:textAlignment w:val="baseline"/>
        <w:rPr>
          <w:rFonts w:ascii="Verdana" w:hAnsi="Verdana"/>
          <w:color w:val="000000"/>
          <w:sz w:val="19"/>
          <w:szCs w:val="19"/>
        </w:rPr>
      </w:pPr>
      <w:r>
        <w:rPr>
          <w:rFonts w:ascii="Verdana" w:hAnsi="Verdana"/>
          <w:color w:val="000000"/>
          <w:sz w:val="19"/>
          <w:szCs w:val="19"/>
        </w:rPr>
        <w:t xml:space="preserve">AIM: This study tried to find out the height, weight, Body Mass Index (BMI), and age of peak performance beach volleyball players with regard to their level of play and </w:t>
      </w:r>
      <w:r>
        <w:rPr>
          <w:rFonts w:ascii="Verdana" w:hAnsi="Verdana"/>
          <w:color w:val="000000"/>
          <w:sz w:val="19"/>
          <w:szCs w:val="19"/>
        </w:rPr>
        <w:lastRenderedPageBreak/>
        <w:t xml:space="preserve">their role. METHODS: The men's and women's pairs that classified in the World Tour and in the Olympic Games during seasons 2000-2006 were analyzed (625 males and 617 females). A descriptive, </w:t>
      </w:r>
      <w:proofErr w:type="spellStart"/>
      <w:r>
        <w:rPr>
          <w:rFonts w:ascii="Verdana" w:hAnsi="Verdana"/>
          <w:color w:val="000000"/>
          <w:sz w:val="19"/>
          <w:szCs w:val="19"/>
        </w:rPr>
        <w:t>correlational</w:t>
      </w:r>
      <w:proofErr w:type="spellEnd"/>
      <w:r>
        <w:rPr>
          <w:rFonts w:ascii="Verdana" w:hAnsi="Verdana"/>
          <w:color w:val="000000"/>
          <w:sz w:val="19"/>
          <w:szCs w:val="19"/>
        </w:rPr>
        <w:t>, and longitudinal design was used. The variables studied were: height, weight, age, BMI, level (World Tour ranking), and player role (blocker, defense specialist, or no specialization). The data were obtained from the webpage of the International Federation of Volleyball. RESULTS: The average characteristics for males were 1.93 m, 88-89 kg, a BMI of 23.8-24.1, and an age range of 29-31 years, and for females, they were 1.77-1.79 m, 66-68 kg, a BMI of 19.2-21.1, and an age range of 27-29 years. CONCLUSION: Beach volleyball players are older and have smaller anthropometric characteristics when compared to indoor volleyball players. Male players present similar values for age and height across rankings. For both genders, with regard to weight and BMI, the higher the level, the larger the value. For women, the players at a higher level presented higher values of age, height, weight, and BMI. With regard to role, the blocking specialists were taller than the defense specialists. The pairs that share the blocking and defense responsibilities have intermediate values.</w:t>
      </w:r>
    </w:p>
    <w:tbl>
      <w:tblPr>
        <w:tblW w:w="0" w:type="auto"/>
        <w:tblCellSpacing w:w="15" w:type="dxa"/>
        <w:tblCellMar>
          <w:top w:w="15" w:type="dxa"/>
          <w:left w:w="15" w:type="dxa"/>
          <w:bottom w:w="15" w:type="dxa"/>
          <w:right w:w="15" w:type="dxa"/>
        </w:tblCellMar>
        <w:tblLook w:val="0000"/>
      </w:tblPr>
      <w:tblGrid>
        <w:gridCol w:w="81"/>
        <w:gridCol w:w="81"/>
      </w:tblGrid>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p>
        </w:tc>
        <w:tc>
          <w:tcPr>
            <w:tcW w:w="0" w:type="auto"/>
            <w:vAlign w:val="center"/>
          </w:tcPr>
          <w:p w:rsidR="0028520A" w:rsidRPr="00EE7A15" w:rsidRDefault="0028520A" w:rsidP="00DA4A81">
            <w:pPr>
              <w:spacing w:line="360" w:lineRule="atLeast"/>
              <w:rPr>
                <w:rFonts w:ascii="Trebuchet MS" w:hAnsi="Trebuchet MS"/>
                <w:color w:val="0A0905"/>
                <w:sz w:val="18"/>
                <w:szCs w:val="18"/>
              </w:rPr>
            </w:pP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p>
        </w:tc>
        <w:tc>
          <w:tcPr>
            <w:tcW w:w="0" w:type="auto"/>
            <w:vAlign w:val="center"/>
          </w:tcPr>
          <w:p w:rsidR="0028520A" w:rsidRPr="00EE7A15" w:rsidRDefault="0028520A" w:rsidP="00DA4A81">
            <w:pPr>
              <w:spacing w:line="360" w:lineRule="atLeast"/>
              <w:rPr>
                <w:rFonts w:ascii="Trebuchet MS" w:hAnsi="Trebuchet MS"/>
                <w:color w:val="0A0905"/>
                <w:sz w:val="18"/>
                <w:szCs w:val="18"/>
              </w:rPr>
            </w:pP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p>
        </w:tc>
        <w:tc>
          <w:tcPr>
            <w:tcW w:w="0" w:type="auto"/>
            <w:vAlign w:val="center"/>
          </w:tcPr>
          <w:p w:rsidR="0028520A" w:rsidRPr="00EE7A15" w:rsidRDefault="0028520A" w:rsidP="00DA4A81">
            <w:pPr>
              <w:spacing w:line="360" w:lineRule="atLeast"/>
              <w:rPr>
                <w:rFonts w:ascii="Trebuchet MS" w:hAnsi="Trebuchet MS"/>
                <w:color w:val="0A0905"/>
                <w:sz w:val="18"/>
                <w:szCs w:val="18"/>
              </w:rPr>
            </w:pP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p>
        </w:tc>
        <w:tc>
          <w:tcPr>
            <w:tcW w:w="0" w:type="auto"/>
            <w:vAlign w:val="center"/>
          </w:tcPr>
          <w:p w:rsidR="0028520A" w:rsidRPr="00EE7A15" w:rsidRDefault="0028520A" w:rsidP="00DA4A81">
            <w:pPr>
              <w:spacing w:line="360" w:lineRule="atLeast"/>
              <w:rPr>
                <w:rFonts w:ascii="Trebuchet MS" w:hAnsi="Trebuchet MS"/>
                <w:color w:val="0A0905"/>
                <w:sz w:val="18"/>
                <w:szCs w:val="18"/>
              </w:rPr>
            </w:pP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p>
        </w:tc>
        <w:tc>
          <w:tcPr>
            <w:tcW w:w="0" w:type="auto"/>
            <w:vAlign w:val="center"/>
          </w:tcPr>
          <w:p w:rsidR="0028520A" w:rsidRPr="00EE7A15" w:rsidRDefault="0028520A" w:rsidP="00DA4A81">
            <w:pPr>
              <w:spacing w:line="360" w:lineRule="atLeast"/>
              <w:rPr>
                <w:rFonts w:ascii="Trebuchet MS" w:hAnsi="Trebuchet MS"/>
                <w:color w:val="0A0905"/>
                <w:sz w:val="18"/>
                <w:szCs w:val="18"/>
              </w:rPr>
            </w:pP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p>
        </w:tc>
        <w:tc>
          <w:tcPr>
            <w:tcW w:w="0" w:type="auto"/>
            <w:vAlign w:val="center"/>
          </w:tcPr>
          <w:p w:rsidR="0028520A" w:rsidRPr="00EE7A15" w:rsidRDefault="0028520A" w:rsidP="00DA4A81">
            <w:pPr>
              <w:spacing w:line="360" w:lineRule="atLeast"/>
              <w:rPr>
                <w:rFonts w:ascii="Trebuchet MS" w:hAnsi="Trebuchet MS"/>
                <w:color w:val="0A0905"/>
                <w:sz w:val="18"/>
                <w:szCs w:val="18"/>
              </w:rPr>
            </w:pP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p>
        </w:tc>
        <w:tc>
          <w:tcPr>
            <w:tcW w:w="0" w:type="auto"/>
            <w:vAlign w:val="center"/>
          </w:tcPr>
          <w:p w:rsidR="0028520A" w:rsidRPr="00EE7A15" w:rsidRDefault="0028520A" w:rsidP="00DA4A81">
            <w:pPr>
              <w:spacing w:line="360" w:lineRule="atLeast"/>
              <w:rPr>
                <w:rFonts w:ascii="Trebuchet MS" w:hAnsi="Trebuchet MS"/>
                <w:color w:val="0A0905"/>
                <w:sz w:val="18"/>
                <w:szCs w:val="18"/>
              </w:rPr>
            </w:pPr>
          </w:p>
        </w:tc>
      </w:tr>
    </w:tbl>
    <w:p w:rsidR="0028520A" w:rsidRDefault="0028520A" w:rsidP="0028520A"/>
    <w:p w:rsidR="0028520A" w:rsidRDefault="0028520A" w:rsidP="0028520A"/>
    <w:tbl>
      <w:tblPr>
        <w:tblW w:w="0" w:type="auto"/>
        <w:tblCellSpacing w:w="15" w:type="dxa"/>
        <w:tblCellMar>
          <w:top w:w="15" w:type="dxa"/>
          <w:left w:w="15" w:type="dxa"/>
          <w:bottom w:w="15" w:type="dxa"/>
          <w:right w:w="15" w:type="dxa"/>
        </w:tblCellMar>
        <w:tblLook w:val="0000"/>
      </w:tblPr>
      <w:tblGrid>
        <w:gridCol w:w="1255"/>
        <w:gridCol w:w="7141"/>
      </w:tblGrid>
      <w:tr w:rsidR="0028520A" w:rsidRPr="00EE7A15" w:rsidTr="00DA4A81">
        <w:trPr>
          <w:gridAfter w:val="1"/>
          <w:tblCellSpacing w:w="15" w:type="dxa"/>
        </w:trPr>
        <w:tc>
          <w:tcPr>
            <w:tcW w:w="0" w:type="auto"/>
            <w:vAlign w:val="center"/>
          </w:tcPr>
          <w:p w:rsidR="0028520A" w:rsidRPr="00EE7A15" w:rsidRDefault="0028520A" w:rsidP="00DA4A81">
            <w:pPr>
              <w:spacing w:line="360" w:lineRule="atLeast"/>
              <w:rPr>
                <w:rFonts w:ascii="Trebuchet MS" w:hAnsi="Trebuchet MS"/>
                <w:color w:val="0A0905"/>
                <w:sz w:val="18"/>
                <w:szCs w:val="18"/>
              </w:rPr>
            </w:pPr>
          </w:p>
        </w:tc>
      </w:tr>
      <w:tr w:rsidR="0028520A" w:rsidRPr="00EE7A15" w:rsidTr="00DA4A81">
        <w:trPr>
          <w:tblCellSpacing w:w="15" w:type="dxa"/>
        </w:trPr>
        <w:tc>
          <w:tcPr>
            <w:tcW w:w="0" w:type="auto"/>
            <w:vAlign w:val="center"/>
          </w:tcPr>
          <w:p w:rsidR="0028520A" w:rsidRPr="00EE7A15" w:rsidRDefault="0028520A" w:rsidP="0035673C">
            <w:pPr>
              <w:spacing w:line="360" w:lineRule="atLeast"/>
              <w:rPr>
                <w:rFonts w:ascii="Trebuchet MS" w:hAnsi="Trebuchet MS"/>
                <w:b/>
                <w:bCs/>
                <w:color w:val="0A0905"/>
                <w:sz w:val="18"/>
                <w:szCs w:val="18"/>
              </w:rPr>
            </w:pPr>
          </w:p>
        </w:tc>
        <w:tc>
          <w:tcPr>
            <w:tcW w:w="0" w:type="auto"/>
            <w:vAlign w:val="center"/>
          </w:tcPr>
          <w:p w:rsidR="0028520A" w:rsidRPr="00EE7A15" w:rsidRDefault="0028520A" w:rsidP="00DA4A81">
            <w:pPr>
              <w:spacing w:line="360" w:lineRule="atLeast"/>
              <w:rPr>
                <w:rFonts w:ascii="Trebuchet MS" w:hAnsi="Trebuchet MS"/>
                <w:color w:val="0A0905"/>
                <w:sz w:val="18"/>
                <w:szCs w:val="18"/>
              </w:rPr>
            </w:pP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Authors</w:t>
            </w:r>
          </w:p>
        </w:tc>
        <w:tc>
          <w:tcPr>
            <w:tcW w:w="0" w:type="auto"/>
            <w:vAlign w:val="center"/>
          </w:tcPr>
          <w:p w:rsidR="0028520A" w:rsidRPr="00EE7A15" w:rsidRDefault="004062DB" w:rsidP="00DA4A81">
            <w:pPr>
              <w:spacing w:line="360" w:lineRule="atLeast"/>
              <w:rPr>
                <w:rFonts w:ascii="Trebuchet MS" w:hAnsi="Trebuchet MS"/>
                <w:color w:val="0A0905"/>
                <w:sz w:val="18"/>
                <w:szCs w:val="18"/>
              </w:rPr>
            </w:pPr>
            <w:hyperlink r:id="rId5" w:history="1">
              <w:r w:rsidR="0028520A" w:rsidRPr="00EE7A15">
                <w:rPr>
                  <w:rFonts w:ascii="Trebuchet MS" w:hAnsi="Trebuchet MS"/>
                  <w:color w:val="0000FF"/>
                  <w:sz w:val="18"/>
                  <w:u w:val="single"/>
                </w:rPr>
                <w:t>Batista GR</w:t>
              </w:r>
            </w:hyperlink>
            <w:r w:rsidR="0028520A" w:rsidRPr="00EE7A15">
              <w:rPr>
                <w:rFonts w:ascii="Trebuchet MS" w:hAnsi="Trebuchet MS"/>
                <w:color w:val="0A0905"/>
                <w:sz w:val="18"/>
                <w:szCs w:val="18"/>
              </w:rPr>
              <w:t xml:space="preserve">. </w:t>
            </w:r>
            <w:hyperlink r:id="rId6" w:history="1">
              <w:r w:rsidR="0028520A" w:rsidRPr="00EE7A15">
                <w:rPr>
                  <w:rFonts w:ascii="Trebuchet MS" w:hAnsi="Trebuchet MS"/>
                  <w:color w:val="0000FF"/>
                  <w:sz w:val="18"/>
                  <w:u w:val="single"/>
                </w:rPr>
                <w:t>De Araujo RF</w:t>
              </w:r>
            </w:hyperlink>
            <w:r w:rsidR="0028520A" w:rsidRPr="00EE7A15">
              <w:rPr>
                <w:rFonts w:ascii="Trebuchet MS" w:hAnsi="Trebuchet MS"/>
                <w:color w:val="0A0905"/>
                <w:sz w:val="18"/>
                <w:szCs w:val="18"/>
              </w:rPr>
              <w:t xml:space="preserve">. </w:t>
            </w:r>
            <w:hyperlink r:id="rId7" w:history="1">
              <w:r w:rsidR="0028520A" w:rsidRPr="00EE7A15">
                <w:rPr>
                  <w:rFonts w:ascii="Trebuchet MS" w:hAnsi="Trebuchet MS"/>
                  <w:color w:val="0000FF"/>
                  <w:sz w:val="18"/>
                  <w:u w:val="single"/>
                </w:rPr>
                <w:t>Guerra RO</w:t>
              </w:r>
            </w:hyperlink>
            <w:r w:rsidR="0028520A" w:rsidRPr="00EE7A15">
              <w:rPr>
                <w:rFonts w:ascii="Trebuchet MS" w:hAnsi="Trebuchet MS"/>
                <w:color w:val="0A0905"/>
                <w:sz w:val="18"/>
                <w:szCs w:val="18"/>
              </w:rPr>
              <w:t>.</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Author e-mail Address</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roguerra@ufrnet.br</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lastRenderedPageBreak/>
              <w:t>Title</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 xml:space="preserve">Comparison between vertical jumps of high performance athletes on the Brazilian men's </w:t>
            </w:r>
            <w:r w:rsidRPr="00EE7A15">
              <w:rPr>
                <w:rFonts w:ascii="Trebuchet MS" w:hAnsi="Trebuchet MS"/>
                <w:color w:val="0A0905"/>
                <w:sz w:val="18"/>
              </w:rPr>
              <w:t>beach</w:t>
            </w:r>
            <w:r w:rsidRPr="00EE7A15">
              <w:rPr>
                <w:rFonts w:ascii="Trebuchet MS" w:hAnsi="Trebuchet MS"/>
                <w:color w:val="0A0905"/>
                <w:sz w:val="18"/>
                <w:szCs w:val="18"/>
              </w:rPr>
              <w:t xml:space="preserve"> </w:t>
            </w:r>
            <w:r w:rsidRPr="00EE7A15">
              <w:rPr>
                <w:rFonts w:ascii="Trebuchet MS" w:hAnsi="Trebuchet MS"/>
                <w:color w:val="0A0905"/>
                <w:sz w:val="18"/>
              </w:rPr>
              <w:t>volleyball</w:t>
            </w:r>
            <w:r w:rsidRPr="00EE7A15">
              <w:rPr>
                <w:rFonts w:ascii="Trebuchet MS" w:hAnsi="Trebuchet MS"/>
                <w:color w:val="0A0905"/>
                <w:sz w:val="18"/>
                <w:szCs w:val="18"/>
              </w:rPr>
              <w:t xml:space="preserve"> team</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Source</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Journal of Sports Medicine &amp; Physical Fitness. 48(2):172-176, 2008 Jun.</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Abbreviated Source</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J. Sports Med. Phys. Fit. 48(2):172-176, 2008 Jun.</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Copyright Publisher</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EDIZIONI MINERVA MEDICA, CORSO BRAMANTE 83-85 INT JOURNALS DEPT., 10126 TURIN, ITALY</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ISSN</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0022-4707</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Author Keywords</w:t>
            </w:r>
          </w:p>
        </w:tc>
        <w:tc>
          <w:tcPr>
            <w:tcW w:w="0" w:type="auto"/>
            <w:vAlign w:val="center"/>
          </w:tcPr>
          <w:p w:rsidR="0028520A" w:rsidRPr="00EE7A15" w:rsidRDefault="004062DB" w:rsidP="00DA4A81">
            <w:pPr>
              <w:spacing w:line="360" w:lineRule="atLeast"/>
              <w:rPr>
                <w:rFonts w:ascii="Trebuchet MS" w:hAnsi="Trebuchet MS"/>
                <w:color w:val="0A0905"/>
                <w:sz w:val="18"/>
                <w:szCs w:val="18"/>
              </w:rPr>
            </w:pPr>
            <w:hyperlink r:id="rId8" w:history="1">
              <w:r w:rsidR="0028520A" w:rsidRPr="00EE7A15">
                <w:rPr>
                  <w:rFonts w:ascii="Trebuchet MS" w:hAnsi="Trebuchet MS"/>
                  <w:color w:val="0000FF"/>
                  <w:sz w:val="18"/>
                  <w:u w:val="single"/>
                </w:rPr>
                <w:t>Anthropometry</w:t>
              </w:r>
            </w:hyperlink>
            <w:r w:rsidR="0028520A" w:rsidRPr="00EE7A15">
              <w:rPr>
                <w:rFonts w:ascii="Trebuchet MS" w:hAnsi="Trebuchet MS"/>
                <w:color w:val="0A0905"/>
                <w:sz w:val="18"/>
                <w:szCs w:val="18"/>
              </w:rPr>
              <w:t xml:space="preserve">. </w:t>
            </w:r>
            <w:hyperlink r:id="rId9" w:history="1">
              <w:r w:rsidR="0028520A" w:rsidRPr="00EE7A15">
                <w:rPr>
                  <w:rFonts w:ascii="Trebuchet MS" w:hAnsi="Trebuchet MS"/>
                  <w:color w:val="0000FF"/>
                  <w:sz w:val="18"/>
                  <w:u w:val="single"/>
                </w:rPr>
                <w:t>Volleyball</w:t>
              </w:r>
            </w:hyperlink>
            <w:r w:rsidR="0028520A" w:rsidRPr="00EE7A15">
              <w:rPr>
                <w:rFonts w:ascii="Trebuchet MS" w:hAnsi="Trebuchet MS"/>
                <w:color w:val="0A0905"/>
                <w:sz w:val="18"/>
                <w:szCs w:val="18"/>
              </w:rPr>
              <w:t xml:space="preserve">. </w:t>
            </w:r>
            <w:hyperlink r:id="rId10" w:history="1">
              <w:r w:rsidR="0028520A" w:rsidRPr="00EE7A15">
                <w:rPr>
                  <w:rFonts w:ascii="Trebuchet MS" w:hAnsi="Trebuchet MS"/>
                  <w:color w:val="0000FF"/>
                  <w:sz w:val="18"/>
                  <w:u w:val="single"/>
                </w:rPr>
                <w:t>Athletic performance</w:t>
              </w:r>
            </w:hyperlink>
            <w:r w:rsidR="0028520A" w:rsidRPr="00EE7A15">
              <w:rPr>
                <w:rFonts w:ascii="Trebuchet MS" w:hAnsi="Trebuchet MS"/>
                <w:color w:val="0A0905"/>
                <w:sz w:val="18"/>
                <w:szCs w:val="18"/>
              </w:rPr>
              <w:t>.</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KeyWords Plus</w:t>
            </w:r>
          </w:p>
        </w:tc>
        <w:tc>
          <w:tcPr>
            <w:tcW w:w="0" w:type="auto"/>
            <w:vAlign w:val="center"/>
          </w:tcPr>
          <w:p w:rsidR="0028520A" w:rsidRPr="00EE7A15" w:rsidRDefault="004062DB" w:rsidP="00DA4A81">
            <w:pPr>
              <w:spacing w:line="360" w:lineRule="atLeast"/>
              <w:rPr>
                <w:rFonts w:ascii="Trebuchet MS" w:hAnsi="Trebuchet MS"/>
                <w:color w:val="0A0905"/>
                <w:sz w:val="18"/>
                <w:szCs w:val="18"/>
              </w:rPr>
            </w:pPr>
            <w:hyperlink r:id="rId11" w:history="1">
              <w:r w:rsidR="0028520A" w:rsidRPr="00EE7A15">
                <w:rPr>
                  <w:rFonts w:ascii="Trebuchet MS" w:hAnsi="Trebuchet MS"/>
                  <w:color w:val="0000FF"/>
                  <w:sz w:val="18"/>
                  <w:u w:val="single"/>
                </w:rPr>
                <w:t>Players</w:t>
              </w:r>
            </w:hyperlink>
            <w:r w:rsidR="0028520A" w:rsidRPr="00EE7A15">
              <w:rPr>
                <w:rFonts w:ascii="Trebuchet MS" w:hAnsi="Trebuchet MS"/>
                <w:color w:val="0A0905"/>
                <w:sz w:val="18"/>
                <w:szCs w:val="18"/>
              </w:rPr>
              <w:t xml:space="preserve">. </w:t>
            </w:r>
            <w:hyperlink r:id="rId12" w:history="1">
              <w:r w:rsidR="0028520A" w:rsidRPr="00EE7A15">
                <w:rPr>
                  <w:rFonts w:ascii="Trebuchet MS" w:hAnsi="Trebuchet MS"/>
                  <w:color w:val="0000FF"/>
                  <w:sz w:val="18"/>
                  <w:u w:val="single"/>
                </w:rPr>
                <w:t>Somatotype</w:t>
              </w:r>
            </w:hyperlink>
            <w:r w:rsidR="0028520A" w:rsidRPr="00EE7A15">
              <w:rPr>
                <w:rFonts w:ascii="Trebuchet MS" w:hAnsi="Trebuchet MS"/>
                <w:color w:val="0A0905"/>
                <w:sz w:val="18"/>
                <w:szCs w:val="18"/>
              </w:rPr>
              <w:t xml:space="preserve">. </w:t>
            </w:r>
            <w:hyperlink r:id="rId13" w:history="1">
              <w:r w:rsidR="0028520A" w:rsidRPr="00EE7A15">
                <w:rPr>
                  <w:rFonts w:ascii="Trebuchet MS" w:hAnsi="Trebuchet MS"/>
                  <w:color w:val="0000FF"/>
                  <w:sz w:val="18"/>
                  <w:u w:val="single"/>
                </w:rPr>
                <w:t>Injury</w:t>
              </w:r>
            </w:hyperlink>
            <w:r w:rsidR="0028520A" w:rsidRPr="00EE7A15">
              <w:rPr>
                <w:rFonts w:ascii="Trebuchet MS" w:hAnsi="Trebuchet MS"/>
                <w:color w:val="0A0905"/>
                <w:sz w:val="18"/>
                <w:szCs w:val="18"/>
              </w:rPr>
              <w:t xml:space="preserve">. </w:t>
            </w:r>
            <w:hyperlink r:id="rId14" w:history="1">
              <w:r w:rsidR="0028520A" w:rsidRPr="00EE7A15">
                <w:rPr>
                  <w:rFonts w:ascii="Trebuchet MS" w:hAnsi="Trebuchet MS"/>
                  <w:color w:val="0000FF"/>
                  <w:sz w:val="18"/>
                  <w:u w:val="single"/>
                </w:rPr>
                <w:t>Tests</w:t>
              </w:r>
            </w:hyperlink>
            <w:r w:rsidR="0028520A" w:rsidRPr="00EE7A15">
              <w:rPr>
                <w:rFonts w:ascii="Trebuchet MS" w:hAnsi="Trebuchet MS"/>
                <w:color w:val="0A0905"/>
                <w:sz w:val="18"/>
                <w:szCs w:val="18"/>
              </w:rPr>
              <w:t>.</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Abstract</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 xml:space="preserve">Aim. The aim of this paper was to compare the anthropometric profile and the vertical jumps of two groups of Brazilian male high performance </w:t>
            </w:r>
            <w:r w:rsidRPr="00EE7A15">
              <w:rPr>
                <w:rFonts w:ascii="Trebuchet MS" w:hAnsi="Trebuchet MS"/>
                <w:color w:val="0A0905"/>
                <w:sz w:val="18"/>
              </w:rPr>
              <w:t>beach</w:t>
            </w:r>
            <w:r w:rsidRPr="00EE7A15">
              <w:rPr>
                <w:rFonts w:ascii="Trebuchet MS" w:hAnsi="Trebuchet MS"/>
                <w:color w:val="0A0905"/>
                <w:sz w:val="18"/>
                <w:szCs w:val="18"/>
              </w:rPr>
              <w:t xml:space="preserve"> </w:t>
            </w:r>
            <w:r w:rsidRPr="00EE7A15">
              <w:rPr>
                <w:rFonts w:ascii="Trebuchet MS" w:hAnsi="Trebuchet MS"/>
                <w:color w:val="0A0905"/>
                <w:sz w:val="18"/>
              </w:rPr>
              <w:t>volleyball</w:t>
            </w:r>
            <w:r w:rsidRPr="00EE7A15">
              <w:rPr>
                <w:rFonts w:ascii="Trebuchet MS" w:hAnsi="Trebuchet MS"/>
                <w:color w:val="0A0905"/>
                <w:sz w:val="18"/>
                <w:szCs w:val="18"/>
              </w:rPr>
              <w:t xml:space="preserve"> players.</w:t>
            </w:r>
            <w:r w:rsidRPr="00EE7A15">
              <w:rPr>
                <w:rFonts w:ascii="Trebuchet MS" w:hAnsi="Trebuchet MS"/>
                <w:color w:val="0A0905"/>
                <w:sz w:val="18"/>
                <w:szCs w:val="18"/>
              </w:rPr>
              <w:br/>
            </w:r>
            <w:r w:rsidRPr="00EE7A15">
              <w:rPr>
                <w:rFonts w:ascii="Trebuchet MS" w:hAnsi="Trebuchet MS"/>
                <w:color w:val="0A0905"/>
                <w:sz w:val="18"/>
                <w:szCs w:val="18"/>
              </w:rPr>
              <w:br/>
              <w:t xml:space="preserve">Methods. The sample consisted of 38 male </w:t>
            </w:r>
            <w:r w:rsidRPr="00EE7A15">
              <w:rPr>
                <w:rFonts w:ascii="Trebuchet MS" w:hAnsi="Trebuchet MS"/>
                <w:color w:val="0A0905"/>
                <w:sz w:val="18"/>
              </w:rPr>
              <w:t>beach</w:t>
            </w:r>
            <w:r w:rsidRPr="00EE7A15">
              <w:rPr>
                <w:rFonts w:ascii="Trebuchet MS" w:hAnsi="Trebuchet MS"/>
                <w:color w:val="0A0905"/>
                <w:sz w:val="18"/>
                <w:szCs w:val="18"/>
              </w:rPr>
              <w:t xml:space="preserve"> </w:t>
            </w:r>
            <w:r w:rsidRPr="00EE7A15">
              <w:rPr>
                <w:rFonts w:ascii="Trebuchet MS" w:hAnsi="Trebuchet MS"/>
                <w:color w:val="0A0905"/>
                <w:sz w:val="18"/>
              </w:rPr>
              <w:t>volleyball</w:t>
            </w:r>
            <w:r w:rsidRPr="00EE7A15">
              <w:rPr>
                <w:rFonts w:ascii="Trebuchet MS" w:hAnsi="Trebuchet MS"/>
                <w:color w:val="0A0905"/>
                <w:sz w:val="18"/>
                <w:szCs w:val="18"/>
              </w:rPr>
              <w:t xml:space="preserve"> players from the Brazilian </w:t>
            </w:r>
            <w:r w:rsidRPr="00EE7A15">
              <w:rPr>
                <w:rFonts w:ascii="Trebuchet MS" w:hAnsi="Trebuchet MS"/>
                <w:color w:val="0A0905"/>
                <w:sz w:val="18"/>
              </w:rPr>
              <w:t>Beach</w:t>
            </w:r>
            <w:r w:rsidRPr="00EE7A15">
              <w:rPr>
                <w:rFonts w:ascii="Trebuchet MS" w:hAnsi="Trebuchet MS"/>
                <w:color w:val="0A0905"/>
                <w:sz w:val="18"/>
                <w:szCs w:val="18"/>
              </w:rPr>
              <w:t xml:space="preserve"> </w:t>
            </w:r>
            <w:r w:rsidRPr="00EE7A15">
              <w:rPr>
                <w:rFonts w:ascii="Trebuchet MS" w:hAnsi="Trebuchet MS"/>
                <w:color w:val="0A0905"/>
                <w:sz w:val="18"/>
              </w:rPr>
              <w:t>Volleyball</w:t>
            </w:r>
            <w:r w:rsidRPr="00EE7A15">
              <w:rPr>
                <w:rFonts w:ascii="Trebuchet MS" w:hAnsi="Trebuchet MS"/>
                <w:color w:val="0A0905"/>
                <w:sz w:val="18"/>
                <w:szCs w:val="18"/>
              </w:rPr>
              <w:t xml:space="preserve"> Circuit of 2006, allocated to two groups according to national ranking of their teams. Anthropometric measures and performance in vertical jumps were assessed using a specific methodology.</w:t>
            </w:r>
            <w:r w:rsidRPr="00EE7A15">
              <w:rPr>
                <w:rFonts w:ascii="Trebuchet MS" w:hAnsi="Trebuchet MS"/>
                <w:color w:val="0A0905"/>
                <w:sz w:val="18"/>
                <w:szCs w:val="18"/>
              </w:rPr>
              <w:br/>
            </w:r>
            <w:r w:rsidRPr="00EE7A15">
              <w:rPr>
                <w:rFonts w:ascii="Trebuchet MS" w:hAnsi="Trebuchet MS"/>
                <w:color w:val="0A0905"/>
                <w:sz w:val="18"/>
                <w:szCs w:val="18"/>
              </w:rPr>
              <w:br/>
              <w:t>Results. The anthropometiric results of the groups showed no statistically significant differences. The players of group 1(G1) were better in the spike jump (P &lt; 0.01), block jump (P &lt; 0.01) and block difference (P &lt; 0.01) than the players of group 2 (G2). The prediction model of the spike jump for G2 included body mass and standing spike reach (adjusted R2=0.77) while for the block jump model it was body mass and standing block reach (adjusted R2=0.73). The regression models for G1 were not statistically significant.</w:t>
            </w:r>
            <w:r w:rsidRPr="00EE7A15">
              <w:rPr>
                <w:rFonts w:ascii="Trebuchet MS" w:hAnsi="Trebuchet MS"/>
                <w:color w:val="0A0905"/>
                <w:sz w:val="18"/>
                <w:szCs w:val="18"/>
              </w:rPr>
              <w:br/>
            </w:r>
            <w:r w:rsidRPr="00EE7A15">
              <w:rPr>
                <w:rFonts w:ascii="Trebuchet MS" w:hAnsi="Trebuchet MS"/>
                <w:color w:val="0A0905"/>
                <w:sz w:val="18"/>
                <w:szCs w:val="18"/>
              </w:rPr>
              <w:br/>
              <w:t xml:space="preserve">Conclusion. It is likely that vertical jump height (spike and block) influences the performance of </w:t>
            </w:r>
            <w:r w:rsidRPr="00EE7A15">
              <w:rPr>
                <w:rFonts w:ascii="Trebuchet MS" w:hAnsi="Trebuchet MS"/>
                <w:color w:val="0A0905"/>
                <w:sz w:val="18"/>
              </w:rPr>
              <w:t>beach</w:t>
            </w:r>
            <w:r w:rsidRPr="00EE7A15">
              <w:rPr>
                <w:rFonts w:ascii="Trebuchet MS" w:hAnsi="Trebuchet MS"/>
                <w:color w:val="0A0905"/>
                <w:sz w:val="18"/>
                <w:szCs w:val="18"/>
              </w:rPr>
              <w:t xml:space="preserve"> </w:t>
            </w:r>
            <w:r w:rsidRPr="00EE7A15">
              <w:rPr>
                <w:rFonts w:ascii="Trebuchet MS" w:hAnsi="Trebuchet MS"/>
                <w:color w:val="0A0905"/>
                <w:sz w:val="18"/>
              </w:rPr>
              <w:t>volleyball</w:t>
            </w:r>
            <w:r w:rsidRPr="00EE7A15">
              <w:rPr>
                <w:rFonts w:ascii="Trebuchet MS" w:hAnsi="Trebuchet MS"/>
                <w:color w:val="0A0905"/>
                <w:sz w:val="18"/>
                <w:szCs w:val="18"/>
              </w:rPr>
              <w:t xml:space="preserve"> players, and consequently the performance of their teams, since the present study found higher values in G1 than in G2 for the spike jump, block jump and block difference. However, an athlete's success is not related only to the variables investigated in this study; technical skill, tactics, psychology and </w:t>
            </w:r>
            <w:r w:rsidRPr="00EE7A15">
              <w:rPr>
                <w:rFonts w:ascii="Trebuchet MS" w:hAnsi="Trebuchet MS"/>
                <w:color w:val="0A0905"/>
                <w:sz w:val="18"/>
                <w:szCs w:val="18"/>
              </w:rPr>
              <w:lastRenderedPageBreak/>
              <w:t>physical conditioning can also play a role. [References: 19]</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lastRenderedPageBreak/>
              <w:t>Language</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English</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Publication Type</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Article</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Subset</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Current Contents(R)/Clinical Medicine.</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CC Categories</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Orthopedics, Rehabilitation &amp; Sports Medicine in Current Contents(R)/Clinical Medicine.</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Entry Week</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2008 week 30</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Reprint Address</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Reprint available from: Guerra RO. Rua Joao Paulo 1,2211,Apt 201 Candelaria, BR-59064470 Natal, RN, Brazil.</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Institution</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Reprint available from:</w:t>
            </w:r>
            <w:r w:rsidRPr="00EE7A15">
              <w:rPr>
                <w:rFonts w:ascii="Trebuchet MS" w:hAnsi="Trebuchet MS"/>
                <w:color w:val="0A0905"/>
                <w:sz w:val="18"/>
                <w:szCs w:val="18"/>
              </w:rPr>
              <w:br/>
              <w:t>Guerra RO</w:t>
            </w:r>
            <w:r w:rsidRPr="00EE7A15">
              <w:rPr>
                <w:rFonts w:ascii="Trebuchet MS" w:hAnsi="Trebuchet MS"/>
                <w:color w:val="0A0905"/>
                <w:sz w:val="18"/>
                <w:szCs w:val="18"/>
              </w:rPr>
              <w:br/>
              <w:t>Rua Joao Paulo 1,2211,Apt 201 Candelaria</w:t>
            </w:r>
            <w:r w:rsidRPr="00EE7A15">
              <w:rPr>
                <w:rFonts w:ascii="Trebuchet MS" w:hAnsi="Trebuchet MS"/>
                <w:color w:val="0A0905"/>
                <w:sz w:val="18"/>
                <w:szCs w:val="18"/>
              </w:rPr>
              <w:br/>
              <w:t>BR-59064470 Natal</w:t>
            </w:r>
            <w:r w:rsidRPr="00EE7A15">
              <w:rPr>
                <w:rFonts w:ascii="Trebuchet MS" w:hAnsi="Trebuchet MS"/>
                <w:color w:val="0A0905"/>
                <w:sz w:val="18"/>
                <w:szCs w:val="18"/>
              </w:rPr>
              <w:br/>
              <w:t>RN</w:t>
            </w:r>
            <w:r w:rsidRPr="00EE7A15">
              <w:rPr>
                <w:rFonts w:ascii="Trebuchet MS" w:hAnsi="Trebuchet MS"/>
                <w:color w:val="0A0905"/>
                <w:sz w:val="18"/>
                <w:szCs w:val="18"/>
              </w:rPr>
              <w:br/>
              <w:t>Brazil</w:t>
            </w:r>
            <w:r w:rsidRPr="00EE7A15">
              <w:rPr>
                <w:rFonts w:ascii="Trebuchet MS" w:hAnsi="Trebuchet MS"/>
                <w:color w:val="0A0905"/>
                <w:sz w:val="18"/>
                <w:szCs w:val="18"/>
              </w:rPr>
              <w:br/>
            </w:r>
            <w:r w:rsidRPr="00EE7A15">
              <w:rPr>
                <w:rFonts w:ascii="Trebuchet MS" w:hAnsi="Trebuchet MS"/>
                <w:color w:val="0A0905"/>
                <w:sz w:val="18"/>
                <w:szCs w:val="18"/>
              </w:rPr>
              <w:br/>
              <w:t>Univ Fed Rio Grande do Norte, Postgrad Program Hlth Sci PPGCSA</w:t>
            </w:r>
            <w:r w:rsidRPr="00EE7A15">
              <w:rPr>
                <w:rFonts w:ascii="Trebuchet MS" w:hAnsi="Trebuchet MS"/>
                <w:color w:val="0A0905"/>
                <w:sz w:val="18"/>
                <w:szCs w:val="18"/>
              </w:rPr>
              <w:br/>
              <w:t>BR-59072970 Natal</w:t>
            </w:r>
            <w:r w:rsidRPr="00EE7A15">
              <w:rPr>
                <w:rFonts w:ascii="Trebuchet MS" w:hAnsi="Trebuchet MS"/>
                <w:color w:val="0A0905"/>
                <w:sz w:val="18"/>
                <w:szCs w:val="18"/>
              </w:rPr>
              <w:br/>
              <w:t>RN</w:t>
            </w:r>
          </w:p>
        </w:tc>
      </w:tr>
    </w:tbl>
    <w:p w:rsidR="0028520A" w:rsidRDefault="0028520A" w:rsidP="0028520A"/>
    <w:tbl>
      <w:tblPr>
        <w:tblW w:w="0" w:type="auto"/>
        <w:tblCellSpacing w:w="15" w:type="dxa"/>
        <w:tblCellMar>
          <w:top w:w="15" w:type="dxa"/>
          <w:left w:w="15" w:type="dxa"/>
          <w:bottom w:w="15" w:type="dxa"/>
          <w:right w:w="15" w:type="dxa"/>
        </w:tblCellMar>
        <w:tblLook w:val="0000"/>
      </w:tblPr>
      <w:tblGrid>
        <w:gridCol w:w="1258"/>
        <w:gridCol w:w="7138"/>
      </w:tblGrid>
      <w:tr w:rsidR="0028520A" w:rsidRPr="00EE7A15" w:rsidTr="00DA4A81">
        <w:trPr>
          <w:gridAfter w:val="1"/>
          <w:tblCellSpacing w:w="15" w:type="dxa"/>
        </w:trPr>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812ZV-0009</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Document Delivery</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812ZV: Document Delivery available</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Authors</w:t>
            </w:r>
          </w:p>
        </w:tc>
        <w:tc>
          <w:tcPr>
            <w:tcW w:w="0" w:type="auto"/>
            <w:vAlign w:val="center"/>
          </w:tcPr>
          <w:p w:rsidR="0028520A" w:rsidRPr="00EE7A15" w:rsidRDefault="004062DB" w:rsidP="00DA4A81">
            <w:pPr>
              <w:spacing w:line="360" w:lineRule="atLeast"/>
              <w:rPr>
                <w:rFonts w:ascii="Trebuchet MS" w:hAnsi="Trebuchet MS"/>
                <w:color w:val="0A0905"/>
                <w:sz w:val="18"/>
                <w:szCs w:val="18"/>
              </w:rPr>
            </w:pPr>
            <w:hyperlink r:id="rId15" w:history="1">
              <w:r w:rsidR="0028520A" w:rsidRPr="00EE7A15">
                <w:rPr>
                  <w:rFonts w:ascii="Trebuchet MS" w:hAnsi="Trebuchet MS"/>
                  <w:color w:val="0000FF"/>
                  <w:sz w:val="18"/>
                  <w:u w:val="single"/>
                </w:rPr>
                <w:t>Kais K</w:t>
              </w:r>
            </w:hyperlink>
            <w:r w:rsidR="0028520A" w:rsidRPr="00EE7A15">
              <w:rPr>
                <w:rFonts w:ascii="Trebuchet MS" w:hAnsi="Trebuchet MS"/>
                <w:color w:val="0A0905"/>
                <w:sz w:val="18"/>
                <w:szCs w:val="18"/>
              </w:rPr>
              <w:t xml:space="preserve">. </w:t>
            </w:r>
            <w:hyperlink r:id="rId16" w:history="1">
              <w:r w:rsidR="0028520A" w:rsidRPr="00EE7A15">
                <w:rPr>
                  <w:rFonts w:ascii="Trebuchet MS" w:hAnsi="Trebuchet MS"/>
                  <w:color w:val="0000FF"/>
                  <w:sz w:val="18"/>
                  <w:u w:val="single"/>
                </w:rPr>
                <w:t>Raudsepp L</w:t>
              </w:r>
            </w:hyperlink>
            <w:r w:rsidR="0028520A" w:rsidRPr="00EE7A15">
              <w:rPr>
                <w:rFonts w:ascii="Trebuchet MS" w:hAnsi="Trebuchet MS"/>
                <w:color w:val="0A0905"/>
                <w:sz w:val="18"/>
                <w:szCs w:val="18"/>
              </w:rPr>
              <w:t>.</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Author e-mail Address</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lennart@ut.ee</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Title</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 xml:space="preserve">Cognitive and somatic anxiety and self-confidence in athletic performance of </w:t>
            </w:r>
            <w:r w:rsidRPr="00EE7A15">
              <w:rPr>
                <w:rFonts w:ascii="Trebuchet MS" w:hAnsi="Trebuchet MS"/>
                <w:color w:val="0A0905"/>
                <w:sz w:val="18"/>
              </w:rPr>
              <w:t>beach</w:t>
            </w:r>
            <w:r w:rsidRPr="00EE7A15">
              <w:rPr>
                <w:rFonts w:ascii="Trebuchet MS" w:hAnsi="Trebuchet MS"/>
                <w:color w:val="0A0905"/>
                <w:sz w:val="18"/>
                <w:szCs w:val="18"/>
              </w:rPr>
              <w:t xml:space="preserve"> </w:t>
            </w:r>
            <w:r w:rsidRPr="00EE7A15">
              <w:rPr>
                <w:rFonts w:ascii="Trebuchet MS" w:hAnsi="Trebuchet MS"/>
                <w:color w:val="0A0905"/>
                <w:sz w:val="18"/>
              </w:rPr>
              <w:lastRenderedPageBreak/>
              <w:t>volleyball</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lastRenderedPageBreak/>
              <w:t>Source</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Perceptual &amp; Motor Skills. 98(2):439-449, 2004 Apr.</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Abbreviated Source</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Percept. Mot. Skills. 98(2):439-449, 2004 Apr.</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Copyright Publisher</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PERCEPTUAL MOTOR SKILLS, PO BOX 9229, MISSOULA, MT 59807 USA</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ISSN</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0031-5125</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KeyWords Plus</w:t>
            </w:r>
          </w:p>
        </w:tc>
        <w:tc>
          <w:tcPr>
            <w:tcW w:w="0" w:type="auto"/>
            <w:vAlign w:val="center"/>
          </w:tcPr>
          <w:p w:rsidR="0028520A" w:rsidRPr="00EE7A15" w:rsidRDefault="004062DB" w:rsidP="00DA4A81">
            <w:pPr>
              <w:spacing w:line="360" w:lineRule="atLeast"/>
              <w:rPr>
                <w:rFonts w:ascii="Trebuchet MS" w:hAnsi="Trebuchet MS"/>
                <w:color w:val="0A0905"/>
                <w:sz w:val="18"/>
                <w:szCs w:val="18"/>
              </w:rPr>
            </w:pPr>
            <w:hyperlink r:id="rId17" w:history="1">
              <w:r w:rsidR="0028520A" w:rsidRPr="00EE7A15">
                <w:rPr>
                  <w:rFonts w:ascii="Trebuchet MS" w:hAnsi="Trebuchet MS"/>
                  <w:color w:val="0000FF"/>
                  <w:sz w:val="18"/>
                  <w:u w:val="single"/>
                </w:rPr>
                <w:t>Competitive state anxiety</w:t>
              </w:r>
            </w:hyperlink>
            <w:r w:rsidR="0028520A" w:rsidRPr="00EE7A15">
              <w:rPr>
                <w:rFonts w:ascii="Trebuchet MS" w:hAnsi="Trebuchet MS"/>
                <w:color w:val="0A0905"/>
                <w:sz w:val="18"/>
                <w:szCs w:val="18"/>
              </w:rPr>
              <w:t xml:space="preserve">. </w:t>
            </w:r>
            <w:hyperlink r:id="rId18" w:history="1">
              <w:r w:rsidR="0028520A" w:rsidRPr="00EE7A15">
                <w:rPr>
                  <w:rFonts w:ascii="Trebuchet MS" w:hAnsi="Trebuchet MS"/>
                  <w:color w:val="0000FF"/>
                  <w:sz w:val="18"/>
                  <w:u w:val="single"/>
                </w:rPr>
                <w:t>Confirmatory factor-analysis</w:t>
              </w:r>
            </w:hyperlink>
            <w:r w:rsidR="0028520A" w:rsidRPr="00EE7A15">
              <w:rPr>
                <w:rFonts w:ascii="Trebuchet MS" w:hAnsi="Trebuchet MS"/>
                <w:color w:val="0A0905"/>
                <w:sz w:val="18"/>
                <w:szCs w:val="18"/>
              </w:rPr>
              <w:t xml:space="preserve">. </w:t>
            </w:r>
            <w:hyperlink r:id="rId19" w:history="1">
              <w:r w:rsidR="0028520A" w:rsidRPr="00EE7A15">
                <w:rPr>
                  <w:rFonts w:ascii="Trebuchet MS" w:hAnsi="Trebuchet MS"/>
                  <w:color w:val="0000FF"/>
                  <w:sz w:val="18"/>
                  <w:u w:val="single"/>
                </w:rPr>
                <w:t>Sport performance</w:t>
              </w:r>
            </w:hyperlink>
            <w:r w:rsidR="0028520A" w:rsidRPr="00EE7A15">
              <w:rPr>
                <w:rFonts w:ascii="Trebuchet MS" w:hAnsi="Trebuchet MS"/>
                <w:color w:val="0A0905"/>
                <w:sz w:val="18"/>
                <w:szCs w:val="18"/>
              </w:rPr>
              <w:t xml:space="preserve">. </w:t>
            </w:r>
            <w:hyperlink r:id="rId20" w:history="1">
              <w:r w:rsidR="0028520A" w:rsidRPr="00EE7A15">
                <w:rPr>
                  <w:rFonts w:ascii="Trebuchet MS" w:hAnsi="Trebuchet MS"/>
                  <w:color w:val="0000FF"/>
                  <w:sz w:val="18"/>
                  <w:u w:val="single"/>
                </w:rPr>
                <w:t>Direction dimensions</w:t>
              </w:r>
            </w:hyperlink>
            <w:r w:rsidR="0028520A" w:rsidRPr="00EE7A15">
              <w:rPr>
                <w:rFonts w:ascii="Trebuchet MS" w:hAnsi="Trebuchet MS"/>
                <w:color w:val="0A0905"/>
                <w:sz w:val="18"/>
                <w:szCs w:val="18"/>
              </w:rPr>
              <w:t xml:space="preserve">. </w:t>
            </w:r>
            <w:hyperlink r:id="rId21" w:history="1">
              <w:r w:rsidR="0028520A" w:rsidRPr="00EE7A15">
                <w:rPr>
                  <w:rFonts w:ascii="Trebuchet MS" w:hAnsi="Trebuchet MS"/>
                  <w:color w:val="0000FF"/>
                  <w:sz w:val="18"/>
                  <w:u w:val="single"/>
                </w:rPr>
                <w:t>Intensity</w:t>
              </w:r>
            </w:hyperlink>
            <w:r w:rsidR="0028520A" w:rsidRPr="00EE7A15">
              <w:rPr>
                <w:rFonts w:ascii="Trebuchet MS" w:hAnsi="Trebuchet MS"/>
                <w:color w:val="0A0905"/>
                <w:sz w:val="18"/>
                <w:szCs w:val="18"/>
              </w:rPr>
              <w:t xml:space="preserve">. </w:t>
            </w:r>
            <w:hyperlink r:id="rId22" w:history="1">
              <w:r w:rsidR="0028520A" w:rsidRPr="00EE7A15">
                <w:rPr>
                  <w:rFonts w:ascii="Trebuchet MS" w:hAnsi="Trebuchet MS"/>
                  <w:color w:val="0000FF"/>
                  <w:sz w:val="18"/>
                  <w:u w:val="single"/>
                </w:rPr>
                <w:t>Metaanalysis</w:t>
              </w:r>
            </w:hyperlink>
            <w:r w:rsidR="0028520A" w:rsidRPr="00EE7A15">
              <w:rPr>
                <w:rFonts w:ascii="Trebuchet MS" w:hAnsi="Trebuchet MS"/>
                <w:color w:val="0A0905"/>
                <w:sz w:val="18"/>
                <w:szCs w:val="18"/>
              </w:rPr>
              <w:t xml:space="preserve">. </w:t>
            </w:r>
            <w:hyperlink r:id="rId23" w:history="1">
              <w:r w:rsidR="0028520A" w:rsidRPr="00EE7A15">
                <w:rPr>
                  <w:rFonts w:ascii="Trebuchet MS" w:hAnsi="Trebuchet MS"/>
                  <w:color w:val="0000FF"/>
                  <w:sz w:val="18"/>
                  <w:u w:val="single"/>
                </w:rPr>
                <w:t>Inventory-2</w:t>
              </w:r>
            </w:hyperlink>
            <w:r w:rsidR="0028520A" w:rsidRPr="00EE7A15">
              <w:rPr>
                <w:rFonts w:ascii="Trebuchet MS" w:hAnsi="Trebuchet MS"/>
                <w:color w:val="0A0905"/>
                <w:sz w:val="18"/>
                <w:szCs w:val="18"/>
              </w:rPr>
              <w:t xml:space="preserve">. </w:t>
            </w:r>
            <w:hyperlink r:id="rId24" w:history="1">
              <w:r w:rsidR="0028520A" w:rsidRPr="00EE7A15">
                <w:rPr>
                  <w:rFonts w:ascii="Trebuchet MS" w:hAnsi="Trebuchet MS"/>
                  <w:color w:val="0000FF"/>
                  <w:sz w:val="18"/>
                  <w:u w:val="single"/>
                </w:rPr>
                <w:t>Players</w:t>
              </w:r>
            </w:hyperlink>
            <w:r w:rsidR="0028520A" w:rsidRPr="00EE7A15">
              <w:rPr>
                <w:rFonts w:ascii="Trebuchet MS" w:hAnsi="Trebuchet MS"/>
                <w:color w:val="0A0905"/>
                <w:sz w:val="18"/>
                <w:szCs w:val="18"/>
              </w:rPr>
              <w:t xml:space="preserve">. </w:t>
            </w:r>
            <w:hyperlink r:id="rId25" w:history="1">
              <w:r w:rsidR="0028520A" w:rsidRPr="00EE7A15">
                <w:rPr>
                  <w:rFonts w:ascii="Trebuchet MS" w:hAnsi="Trebuchet MS"/>
                  <w:color w:val="0000FF"/>
                  <w:sz w:val="18"/>
                  <w:u w:val="single"/>
                </w:rPr>
                <w:t>Elite</w:t>
              </w:r>
            </w:hyperlink>
            <w:r w:rsidR="0028520A" w:rsidRPr="00EE7A15">
              <w:rPr>
                <w:rFonts w:ascii="Trebuchet MS" w:hAnsi="Trebuchet MS"/>
                <w:color w:val="0A0905"/>
                <w:sz w:val="18"/>
                <w:szCs w:val="18"/>
              </w:rPr>
              <w:t>.</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Abstract</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 xml:space="preserve">This study considered the influence of competitive anxiety and self-confidence state responses upon athletic performance. 66 male </w:t>
            </w:r>
            <w:r w:rsidRPr="00EE7A15">
              <w:rPr>
                <w:rFonts w:ascii="Trebuchet MS" w:hAnsi="Trebuchet MS"/>
                <w:color w:val="0A0905"/>
                <w:sz w:val="18"/>
              </w:rPr>
              <w:t>beach</w:t>
            </w:r>
            <w:r w:rsidRPr="00EE7A15">
              <w:rPr>
                <w:rFonts w:ascii="Trebuchet MS" w:hAnsi="Trebuchet MS"/>
                <w:color w:val="0A0905"/>
                <w:sz w:val="18"/>
                <w:szCs w:val="18"/>
              </w:rPr>
              <w:t xml:space="preserve"> </w:t>
            </w:r>
            <w:r w:rsidRPr="00EE7A15">
              <w:rPr>
                <w:rFonts w:ascii="Trebuchet MS" w:hAnsi="Trebuchet MS"/>
                <w:color w:val="0A0905"/>
                <w:sz w:val="18"/>
              </w:rPr>
              <w:t>volleyball</w:t>
            </w:r>
            <w:r w:rsidRPr="00EE7A15">
              <w:rPr>
                <w:rFonts w:ascii="Trebuchet MS" w:hAnsi="Trebuchet MS"/>
                <w:color w:val="0A0905"/>
                <w:sz w:val="18"/>
                <w:szCs w:val="18"/>
              </w:rPr>
              <w:t xml:space="preserve"> players completed the translated and modified Competitive State Anxiety Inventory-2 which included the original intensity scale and a direction scale of Jones and Swain. Players' performance was scored from the video records using a standard rating scales. Correlations indicated scores on Direction subscale of modified Competitive State Anxiety Inventory-2 and Self-confidence were moderately positively (r=.27 to .51) correlated with different skill components and sum of skill components of </w:t>
            </w:r>
            <w:r w:rsidRPr="00EE7A15">
              <w:rPr>
                <w:rFonts w:ascii="Trebuchet MS" w:hAnsi="Trebuchet MS"/>
                <w:color w:val="0A0905"/>
                <w:sz w:val="18"/>
              </w:rPr>
              <w:t>beach</w:t>
            </w:r>
            <w:r w:rsidRPr="00EE7A15">
              <w:rPr>
                <w:rFonts w:ascii="Trebuchet MS" w:hAnsi="Trebuchet MS"/>
                <w:color w:val="0A0905"/>
                <w:sz w:val="18"/>
                <w:szCs w:val="18"/>
              </w:rPr>
              <w:t xml:space="preserve"> </w:t>
            </w:r>
            <w:r w:rsidRPr="00EE7A15">
              <w:rPr>
                <w:rFonts w:ascii="Trebuchet MS" w:hAnsi="Trebuchet MS"/>
                <w:color w:val="0A0905"/>
                <w:sz w:val="18"/>
              </w:rPr>
              <w:t>volleyball</w:t>
            </w:r>
            <w:r w:rsidRPr="00EE7A15">
              <w:rPr>
                <w:rFonts w:ascii="Trebuchet MS" w:hAnsi="Trebuchet MS"/>
                <w:color w:val="0A0905"/>
                <w:sz w:val="18"/>
                <w:szCs w:val="18"/>
              </w:rPr>
              <w:t xml:space="preserve">. Stepwise multiple regressions indicated that, as anticipated, directional perceptions of cognitive and somatic anxiety and self-confidence were significant predictors of </w:t>
            </w:r>
            <w:r w:rsidRPr="00EE7A15">
              <w:rPr>
                <w:rFonts w:ascii="Trebuchet MS" w:hAnsi="Trebuchet MS"/>
                <w:color w:val="0A0905"/>
                <w:sz w:val="18"/>
              </w:rPr>
              <w:t>beach</w:t>
            </w:r>
            <w:r w:rsidRPr="00EE7A15">
              <w:rPr>
                <w:rFonts w:ascii="Trebuchet MS" w:hAnsi="Trebuchet MS"/>
                <w:color w:val="0A0905"/>
                <w:sz w:val="18"/>
                <w:szCs w:val="18"/>
              </w:rPr>
              <w:t xml:space="preserve"> </w:t>
            </w:r>
            <w:r w:rsidRPr="00EE7A15">
              <w:rPr>
                <w:rFonts w:ascii="Trebuchet MS" w:hAnsi="Trebuchet MS"/>
                <w:color w:val="0A0905"/>
                <w:sz w:val="18"/>
              </w:rPr>
              <w:t>volleyball</w:t>
            </w:r>
            <w:r w:rsidRPr="00EE7A15">
              <w:rPr>
                <w:rFonts w:ascii="Trebuchet MS" w:hAnsi="Trebuchet MS"/>
                <w:color w:val="0A0905"/>
                <w:sz w:val="18"/>
                <w:szCs w:val="18"/>
              </w:rPr>
              <w:t xml:space="preserve"> performance but accounted for only 42% of variance. Original Intensity subscales of somatic and cognitive anxiety did not predict performance. Findings support the notion that direction of anxiety responses must be taken into consideration when examining anxiety-performance association in sport. [References: 47]</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Language</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English</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Publication Type</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Article</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Subset</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Current Contents(R)/Social &amp; Behavioral Sciences.</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CC Categories</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Psychology in Current Contents(R)/Social &amp; Behavioral Sciences.</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Entry Week</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2004 week 21</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lastRenderedPageBreak/>
              <w:t>Reprint Address</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Reprint available from: Raudsepp L. Univ Tartu, Inst Sport Pedagogy, Jakobi 5, EE-51014 Tartu, Estonia.</w:t>
            </w:r>
          </w:p>
        </w:tc>
      </w:tr>
      <w:tr w:rsidR="0028520A" w:rsidRPr="00EE7A15" w:rsidTr="00DA4A81">
        <w:trPr>
          <w:tblCellSpacing w:w="15" w:type="dxa"/>
        </w:trPr>
        <w:tc>
          <w:tcPr>
            <w:tcW w:w="0" w:type="auto"/>
            <w:vAlign w:val="center"/>
          </w:tcPr>
          <w:p w:rsidR="0028520A" w:rsidRPr="00EE7A15" w:rsidRDefault="0028520A" w:rsidP="00DA4A81">
            <w:pPr>
              <w:spacing w:line="360" w:lineRule="atLeast"/>
              <w:jc w:val="center"/>
              <w:rPr>
                <w:rFonts w:ascii="Trebuchet MS" w:hAnsi="Trebuchet MS"/>
                <w:b/>
                <w:bCs/>
                <w:color w:val="0A0905"/>
                <w:sz w:val="18"/>
                <w:szCs w:val="18"/>
              </w:rPr>
            </w:pPr>
            <w:r w:rsidRPr="00EE7A15">
              <w:rPr>
                <w:rFonts w:ascii="Trebuchet MS" w:hAnsi="Trebuchet MS"/>
                <w:b/>
                <w:bCs/>
                <w:color w:val="0A0905"/>
                <w:sz w:val="18"/>
                <w:szCs w:val="18"/>
              </w:rPr>
              <w:t>Institution</w:t>
            </w:r>
          </w:p>
        </w:tc>
        <w:tc>
          <w:tcPr>
            <w:tcW w:w="0" w:type="auto"/>
            <w:vAlign w:val="center"/>
          </w:tcPr>
          <w:p w:rsidR="0028520A" w:rsidRPr="00EE7A15" w:rsidRDefault="0028520A" w:rsidP="00DA4A81">
            <w:pPr>
              <w:spacing w:line="360" w:lineRule="atLeast"/>
              <w:rPr>
                <w:rFonts w:ascii="Trebuchet MS" w:hAnsi="Trebuchet MS"/>
                <w:color w:val="0A0905"/>
                <w:sz w:val="18"/>
                <w:szCs w:val="18"/>
              </w:rPr>
            </w:pPr>
            <w:r w:rsidRPr="00EE7A15">
              <w:rPr>
                <w:rFonts w:ascii="Trebuchet MS" w:hAnsi="Trebuchet MS"/>
                <w:color w:val="0A0905"/>
                <w:sz w:val="18"/>
                <w:szCs w:val="18"/>
              </w:rPr>
              <w:t>Reprint available from:</w:t>
            </w:r>
            <w:r w:rsidRPr="00EE7A15">
              <w:rPr>
                <w:rFonts w:ascii="Trebuchet MS" w:hAnsi="Trebuchet MS"/>
                <w:color w:val="0A0905"/>
                <w:sz w:val="18"/>
                <w:szCs w:val="18"/>
              </w:rPr>
              <w:br/>
              <w:t>Raudsepp L</w:t>
            </w:r>
            <w:r w:rsidRPr="00EE7A15">
              <w:rPr>
                <w:rFonts w:ascii="Trebuchet MS" w:hAnsi="Trebuchet MS"/>
                <w:color w:val="0A0905"/>
                <w:sz w:val="18"/>
                <w:szCs w:val="18"/>
              </w:rPr>
              <w:br/>
              <w:t>Univ Tartu, Inst Sport Pedagogy</w:t>
            </w:r>
            <w:r w:rsidRPr="00EE7A15">
              <w:rPr>
                <w:rFonts w:ascii="Trebuchet MS" w:hAnsi="Trebuchet MS"/>
                <w:color w:val="0A0905"/>
                <w:sz w:val="18"/>
                <w:szCs w:val="18"/>
              </w:rPr>
              <w:br/>
              <w:t>Jakobi 5</w:t>
            </w:r>
            <w:r w:rsidRPr="00EE7A15">
              <w:rPr>
                <w:rFonts w:ascii="Trebuchet MS" w:hAnsi="Trebuchet MS"/>
                <w:color w:val="0A0905"/>
                <w:sz w:val="18"/>
                <w:szCs w:val="18"/>
              </w:rPr>
              <w:br/>
              <w:t>EE-51014 Tartu</w:t>
            </w:r>
            <w:r w:rsidRPr="00EE7A15">
              <w:rPr>
                <w:rFonts w:ascii="Trebuchet MS" w:hAnsi="Trebuchet MS"/>
                <w:color w:val="0A0905"/>
                <w:sz w:val="18"/>
                <w:szCs w:val="18"/>
              </w:rPr>
              <w:br/>
              <w:t>Estonia</w:t>
            </w:r>
            <w:r w:rsidRPr="00EE7A15">
              <w:rPr>
                <w:rFonts w:ascii="Trebuchet MS" w:hAnsi="Trebuchet MS"/>
                <w:color w:val="0A0905"/>
                <w:sz w:val="18"/>
                <w:szCs w:val="18"/>
              </w:rPr>
              <w:br/>
            </w:r>
            <w:r w:rsidRPr="00EE7A15">
              <w:rPr>
                <w:rFonts w:ascii="Trebuchet MS" w:hAnsi="Trebuchet MS"/>
                <w:color w:val="0A0905"/>
                <w:sz w:val="18"/>
                <w:szCs w:val="18"/>
              </w:rPr>
              <w:br/>
              <w:t>Univ Tartu, Inst Sport Pedagogy</w:t>
            </w:r>
            <w:r w:rsidRPr="00EE7A15">
              <w:rPr>
                <w:rFonts w:ascii="Trebuchet MS" w:hAnsi="Trebuchet MS"/>
                <w:color w:val="0A0905"/>
                <w:sz w:val="18"/>
                <w:szCs w:val="18"/>
              </w:rPr>
              <w:br/>
              <w:t>EE-51014 Tartu</w:t>
            </w:r>
            <w:r w:rsidRPr="00EE7A15">
              <w:rPr>
                <w:rFonts w:ascii="Trebuchet MS" w:hAnsi="Trebuchet MS"/>
                <w:color w:val="0A0905"/>
                <w:sz w:val="18"/>
                <w:szCs w:val="18"/>
              </w:rPr>
              <w:br/>
              <w:t>Estonia</w:t>
            </w:r>
          </w:p>
        </w:tc>
      </w:tr>
    </w:tbl>
    <w:p w:rsidR="0028520A" w:rsidRDefault="0028520A" w:rsidP="0028520A"/>
    <w:p w:rsidR="0028520A" w:rsidRDefault="0028520A" w:rsidP="0028520A"/>
    <w:tbl>
      <w:tblPr>
        <w:tblW w:w="0" w:type="auto"/>
        <w:tblCellSpacing w:w="15" w:type="dxa"/>
        <w:tblCellMar>
          <w:top w:w="15" w:type="dxa"/>
          <w:left w:w="15" w:type="dxa"/>
          <w:bottom w:w="15" w:type="dxa"/>
          <w:right w:w="15" w:type="dxa"/>
        </w:tblCellMar>
        <w:tblLook w:val="0000"/>
      </w:tblPr>
      <w:tblGrid>
        <w:gridCol w:w="1953"/>
        <w:gridCol w:w="6443"/>
      </w:tblGrid>
      <w:tr w:rsidR="0028520A" w:rsidRPr="0021487C" w:rsidTr="00DA4A81">
        <w:trPr>
          <w:gridAfter w:val="1"/>
          <w:tblCellSpacing w:w="15" w:type="dxa"/>
        </w:trPr>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 xml:space="preserve">comparison between land and sand-based tests for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assessment</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Source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Journal of Sports Medicine &amp; Physical Fitness. 43(4):418-423, 2003 Dec.</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Abbreviated Source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J. Sports Med. Phys. Fit. 43(4):418-423, 2003 Dec.</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Copyright Publisher</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EDIZIONI MINERVA MEDICA, CORSO BRAMANTE 83-85 INT JOURNALS DEPT., 10126 TURIN, ITALY</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ISSN</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0022-4707</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Author Keywords</w:t>
            </w:r>
          </w:p>
        </w:tc>
        <w:tc>
          <w:tcPr>
            <w:tcW w:w="0" w:type="auto"/>
            <w:vAlign w:val="center"/>
          </w:tcPr>
          <w:p w:rsidR="0028520A" w:rsidRPr="0021487C" w:rsidRDefault="004062DB" w:rsidP="00DA4A81">
            <w:pPr>
              <w:spacing w:line="360" w:lineRule="atLeast"/>
              <w:rPr>
                <w:rFonts w:ascii="Trebuchet MS" w:hAnsi="Trebuchet MS"/>
                <w:color w:val="0A0905"/>
                <w:sz w:val="18"/>
                <w:szCs w:val="18"/>
              </w:rPr>
            </w:pPr>
            <w:hyperlink r:id="rId26" w:history="1">
              <w:r w:rsidR="0028520A" w:rsidRPr="0021487C">
                <w:rPr>
                  <w:rFonts w:ascii="Trebuchet MS" w:hAnsi="Trebuchet MS"/>
                  <w:color w:val="0000FF"/>
                  <w:sz w:val="18"/>
                  <w:u w:val="single"/>
                </w:rPr>
                <w:t>Muscle contraction</w:t>
              </w:r>
            </w:hyperlink>
            <w:r w:rsidR="0028520A" w:rsidRPr="0021487C">
              <w:rPr>
                <w:rFonts w:ascii="Trebuchet MS" w:hAnsi="Trebuchet MS"/>
                <w:color w:val="0A0905"/>
                <w:sz w:val="18"/>
                <w:szCs w:val="18"/>
              </w:rPr>
              <w:t xml:space="preserve">. </w:t>
            </w:r>
            <w:hyperlink r:id="rId27" w:history="1">
              <w:r w:rsidR="0028520A" w:rsidRPr="0021487C">
                <w:rPr>
                  <w:rFonts w:ascii="Trebuchet MS" w:hAnsi="Trebuchet MS"/>
                  <w:color w:val="0000FF"/>
                  <w:sz w:val="18"/>
                  <w:u w:val="single"/>
                </w:rPr>
                <w:t>Muscle skeletal, physiology</w:t>
              </w:r>
            </w:hyperlink>
            <w:r w:rsidR="0028520A" w:rsidRPr="0021487C">
              <w:rPr>
                <w:rFonts w:ascii="Trebuchet MS" w:hAnsi="Trebuchet MS"/>
                <w:color w:val="0A0905"/>
                <w:sz w:val="18"/>
                <w:szCs w:val="18"/>
              </w:rPr>
              <w:t xml:space="preserve">. </w:t>
            </w:r>
            <w:hyperlink r:id="rId28" w:history="1">
              <w:r w:rsidR="0028520A" w:rsidRPr="0021487C">
                <w:rPr>
                  <w:rFonts w:ascii="Trebuchet MS" w:hAnsi="Trebuchet MS"/>
                  <w:color w:val="0000FF"/>
                  <w:sz w:val="18"/>
                  <w:u w:val="single"/>
                </w:rPr>
                <w:t>Sports</w:t>
              </w:r>
            </w:hyperlink>
            <w:r w:rsidR="0028520A" w:rsidRPr="0021487C">
              <w:rPr>
                <w:rFonts w:ascii="Trebuchet MS" w:hAnsi="Trebuchet MS"/>
                <w:color w:val="0A0905"/>
                <w:sz w:val="18"/>
                <w:szCs w:val="18"/>
              </w:rPr>
              <w:t>.</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KeyWords Plus</w:t>
            </w:r>
          </w:p>
        </w:tc>
        <w:tc>
          <w:tcPr>
            <w:tcW w:w="0" w:type="auto"/>
            <w:vAlign w:val="center"/>
          </w:tcPr>
          <w:p w:rsidR="0028520A" w:rsidRPr="0021487C" w:rsidRDefault="004062DB" w:rsidP="00DA4A81">
            <w:pPr>
              <w:spacing w:line="360" w:lineRule="atLeast"/>
              <w:rPr>
                <w:rFonts w:ascii="Trebuchet MS" w:hAnsi="Trebuchet MS"/>
                <w:color w:val="0A0905"/>
                <w:sz w:val="18"/>
                <w:szCs w:val="18"/>
              </w:rPr>
            </w:pPr>
            <w:hyperlink r:id="rId29" w:history="1">
              <w:r w:rsidR="0028520A" w:rsidRPr="0021487C">
                <w:rPr>
                  <w:rFonts w:ascii="Trebuchet MS" w:hAnsi="Trebuchet MS"/>
                  <w:color w:val="0000FF"/>
                  <w:sz w:val="18"/>
                  <w:u w:val="single"/>
                </w:rPr>
                <w:t>Jump height</w:t>
              </w:r>
            </w:hyperlink>
            <w:r w:rsidR="0028520A" w:rsidRPr="0021487C">
              <w:rPr>
                <w:rFonts w:ascii="Trebuchet MS" w:hAnsi="Trebuchet MS"/>
                <w:color w:val="0A0905"/>
                <w:sz w:val="18"/>
                <w:szCs w:val="18"/>
              </w:rPr>
              <w:t xml:space="preserve">. </w:t>
            </w:r>
            <w:hyperlink r:id="rId30" w:history="1">
              <w:r w:rsidR="0028520A" w:rsidRPr="0021487C">
                <w:rPr>
                  <w:rFonts w:ascii="Trebuchet MS" w:hAnsi="Trebuchet MS"/>
                  <w:color w:val="0000FF"/>
                  <w:sz w:val="18"/>
                  <w:u w:val="single"/>
                </w:rPr>
                <w:t>Energy</w:t>
              </w:r>
            </w:hyperlink>
            <w:r w:rsidR="0028520A" w:rsidRPr="0021487C">
              <w:rPr>
                <w:rFonts w:ascii="Trebuchet MS" w:hAnsi="Trebuchet MS"/>
                <w:color w:val="0A0905"/>
                <w:sz w:val="18"/>
                <w:szCs w:val="18"/>
              </w:rPr>
              <w:t>.</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Abstract</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 xml:space="preserve">Aim. Vertical-jumping ability is critical for success in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However, as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is a relatively new sport, its testing procedures have largely been adopted from the indoor game and are consequently performed on firm surfaces. The purpose of this paper was to determine whether vertical-jumping ability is specific to the test surface (i.e., wood or sand).</w:t>
            </w:r>
            <w:r w:rsidRPr="0021487C">
              <w:rPr>
                <w:rFonts w:ascii="Trebuchet MS" w:hAnsi="Trebuchet MS"/>
                <w:color w:val="0A0905"/>
                <w:sz w:val="18"/>
                <w:szCs w:val="18"/>
              </w:rPr>
              <w:br/>
            </w:r>
            <w:r w:rsidRPr="0021487C">
              <w:rPr>
                <w:rFonts w:ascii="Trebuchet MS" w:hAnsi="Trebuchet MS"/>
                <w:color w:val="0A0905"/>
                <w:sz w:val="18"/>
                <w:szCs w:val="18"/>
              </w:rPr>
              <w:lastRenderedPageBreak/>
              <w:br/>
              <w:t xml:space="preserve">Methods. Eighteen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players performed 4 different vertical jumps on a wood surface or on the sand, followed by the alternate surface, in a random, counterbalanced order. Correlation coefficients were calculated to determine the degree of association between the 4 jumps and between the test results on the 2 surfaces.</w:t>
            </w:r>
            <w:r w:rsidRPr="0021487C">
              <w:rPr>
                <w:rFonts w:ascii="Trebuchet MS" w:hAnsi="Trebuchet MS"/>
                <w:color w:val="0A0905"/>
                <w:sz w:val="18"/>
                <w:szCs w:val="18"/>
              </w:rPr>
              <w:br/>
            </w:r>
            <w:r w:rsidRPr="0021487C">
              <w:rPr>
                <w:rFonts w:ascii="Trebuchet MS" w:hAnsi="Trebuchet MS"/>
                <w:color w:val="0A0905"/>
                <w:sz w:val="18"/>
                <w:szCs w:val="18"/>
              </w:rPr>
              <w:br/>
              <w:t>Results. When compared with the land condition, all jump heights were significantly lower when performed on sand (p&lt;0.05). There was however, a significant correlation between the land and sand results for all jumps (mean r=0.93; p&lt;0.05). While all 4 vertical jump variations were significantly correlated with each other (mean r=0.91; p&lt;0.05), the correlation between static jumps and the spike jump (3-step run up) tended to be lower.</w:t>
            </w:r>
            <w:r w:rsidRPr="0021487C">
              <w:rPr>
                <w:rFonts w:ascii="Trebuchet MS" w:hAnsi="Trebuchet MS"/>
                <w:color w:val="0A0905"/>
                <w:sz w:val="18"/>
                <w:szCs w:val="18"/>
              </w:rPr>
              <w:br/>
            </w:r>
            <w:r w:rsidRPr="0021487C">
              <w:rPr>
                <w:rFonts w:ascii="Trebuchet MS" w:hAnsi="Trebuchet MS"/>
                <w:color w:val="0A0905"/>
                <w:sz w:val="18"/>
                <w:szCs w:val="18"/>
              </w:rPr>
              <w:br/>
              <w:t xml:space="preserve">Conclusion. It is likely that vertical jump height on sand is lower than on land due to a reduction in the ground reaction force. However, despite this, the strong correlation between land and sand scores suggests that vertical-jumping ability exists as a general quality and is not greatly influenced by test surface in the subjects tested. This suggests that land-based tests can be used to assess sandjumping ability in experienced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players. [References: 13]</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lastRenderedPageBreak/>
              <w:t>Language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English</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Publication Type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Article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Subset</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Current Contents(R)/Clinical Medicine.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CC Categories</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Orthopedics, Rehabilitation &amp; Sports Medicine in Current Contents(R)/Clinical Medicine.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Entry Week</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2004 week 12</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Reprint Address</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Reprint available from: Bishop D. Univ Western Australia, Sch Human Movement &amp; Exercise Sci, 35 Stirling Highway, Crawley, WA 6009.</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Institution</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Reprint available from:</w:t>
            </w:r>
            <w:r w:rsidRPr="0021487C">
              <w:rPr>
                <w:rFonts w:ascii="Trebuchet MS" w:hAnsi="Trebuchet MS"/>
                <w:color w:val="0A0905"/>
                <w:sz w:val="18"/>
                <w:szCs w:val="18"/>
              </w:rPr>
              <w:br/>
              <w:t>Bishop D</w:t>
            </w:r>
            <w:r w:rsidRPr="0021487C">
              <w:rPr>
                <w:rFonts w:ascii="Trebuchet MS" w:hAnsi="Trebuchet MS"/>
                <w:color w:val="0A0905"/>
                <w:sz w:val="18"/>
                <w:szCs w:val="18"/>
              </w:rPr>
              <w:br/>
              <w:t>Univ Western Australia, Sch Human Movement &amp; Exercise Sci</w:t>
            </w:r>
            <w:r w:rsidRPr="0021487C">
              <w:rPr>
                <w:rFonts w:ascii="Trebuchet MS" w:hAnsi="Trebuchet MS"/>
                <w:color w:val="0A0905"/>
                <w:sz w:val="18"/>
                <w:szCs w:val="18"/>
              </w:rPr>
              <w:br/>
              <w:t>35 Stirling Highway</w:t>
            </w:r>
            <w:r w:rsidRPr="0021487C">
              <w:rPr>
                <w:rFonts w:ascii="Trebuchet MS" w:hAnsi="Trebuchet MS"/>
                <w:color w:val="0A0905"/>
                <w:sz w:val="18"/>
                <w:szCs w:val="18"/>
              </w:rPr>
              <w:br/>
            </w:r>
            <w:r w:rsidRPr="0021487C">
              <w:rPr>
                <w:rFonts w:ascii="Trebuchet MS" w:hAnsi="Trebuchet MS"/>
                <w:color w:val="0A0905"/>
                <w:sz w:val="18"/>
                <w:szCs w:val="18"/>
              </w:rPr>
              <w:lastRenderedPageBreak/>
              <w:t>Crawley</w:t>
            </w:r>
            <w:r w:rsidRPr="0021487C">
              <w:rPr>
                <w:rFonts w:ascii="Trebuchet MS" w:hAnsi="Trebuchet MS"/>
                <w:color w:val="0A0905"/>
                <w:sz w:val="18"/>
                <w:szCs w:val="18"/>
              </w:rPr>
              <w:br/>
              <w:t>WA 6009</w:t>
            </w:r>
            <w:r w:rsidRPr="0021487C">
              <w:rPr>
                <w:rFonts w:ascii="Trebuchet MS" w:hAnsi="Trebuchet MS"/>
                <w:color w:val="0A0905"/>
                <w:sz w:val="18"/>
                <w:szCs w:val="18"/>
              </w:rPr>
              <w:br/>
              <w:t>Australia</w:t>
            </w:r>
            <w:r w:rsidRPr="0021487C">
              <w:rPr>
                <w:rFonts w:ascii="Trebuchet MS" w:hAnsi="Trebuchet MS"/>
                <w:color w:val="0A0905"/>
                <w:sz w:val="18"/>
                <w:szCs w:val="18"/>
              </w:rPr>
              <w:br/>
            </w:r>
            <w:r w:rsidRPr="0021487C">
              <w:rPr>
                <w:rFonts w:ascii="Trebuchet MS" w:hAnsi="Trebuchet MS"/>
                <w:color w:val="0A0905"/>
                <w:sz w:val="18"/>
                <w:szCs w:val="18"/>
              </w:rPr>
              <w:br/>
              <w:t>Western Australia Inst Sport</w:t>
            </w:r>
            <w:r w:rsidRPr="0021487C">
              <w:rPr>
                <w:rFonts w:ascii="Trebuchet MS" w:hAnsi="Trebuchet MS"/>
                <w:color w:val="0A0905"/>
                <w:sz w:val="18"/>
                <w:szCs w:val="18"/>
              </w:rPr>
              <w:br/>
              <w:t>Claremont</w:t>
            </w:r>
            <w:r w:rsidRPr="0021487C">
              <w:rPr>
                <w:rFonts w:ascii="Trebuchet MS" w:hAnsi="Trebuchet MS"/>
                <w:color w:val="0A0905"/>
                <w:sz w:val="18"/>
                <w:szCs w:val="18"/>
              </w:rPr>
              <w:br/>
              <w:t>Australia</w:t>
            </w:r>
          </w:p>
        </w:tc>
      </w:tr>
    </w:tbl>
    <w:p w:rsidR="0028520A" w:rsidRDefault="0028520A" w:rsidP="0028520A"/>
    <w:p w:rsidR="0028520A" w:rsidRDefault="0028520A" w:rsidP="0028520A"/>
    <w:tbl>
      <w:tblPr>
        <w:tblW w:w="0" w:type="auto"/>
        <w:tblCellSpacing w:w="15" w:type="dxa"/>
        <w:tblCellMar>
          <w:top w:w="15" w:type="dxa"/>
          <w:left w:w="15" w:type="dxa"/>
          <w:bottom w:w="15" w:type="dxa"/>
          <w:right w:w="15" w:type="dxa"/>
        </w:tblCellMar>
        <w:tblLook w:val="0000"/>
      </w:tblPr>
      <w:tblGrid>
        <w:gridCol w:w="2450"/>
        <w:gridCol w:w="5946"/>
      </w:tblGrid>
      <w:tr w:rsidR="0028520A" w:rsidRPr="0021487C" w:rsidTr="00DA4A81">
        <w:trPr>
          <w:gridAfter w:val="1"/>
          <w:tblCellSpacing w:w="15" w:type="dxa"/>
        </w:trPr>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 xml:space="preserve">Injuries among world-class professional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players - The Federation Internationale de </w:t>
            </w:r>
            <w:r w:rsidRPr="0021487C">
              <w:rPr>
                <w:rFonts w:ascii="Trebuchet MS" w:hAnsi="Trebuchet MS"/>
                <w:color w:val="0A0905"/>
                <w:sz w:val="18"/>
              </w:rPr>
              <w:t>Volleyball</w:t>
            </w:r>
            <w:r w:rsidRPr="0021487C">
              <w:rPr>
                <w:rFonts w:ascii="Trebuchet MS" w:hAnsi="Trebuchet MS"/>
                <w:color w:val="0A0905"/>
                <w:sz w:val="18"/>
                <w:szCs w:val="18"/>
              </w:rPr>
              <w:t xml:space="preserve">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Injury Study</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Source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American Journal of Sports Medicine. 31(1):119-125, 2003 Jan-Feb.</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Abbreviated Source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Am. J. Sports Med. 31(1):119-125, 2003 Jan-Feb.</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Copyright Publisher</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 xml:space="preserve">AMER ORTHOPAEDIC SOC SPORT MED, 230 CALVARY STREET, WALTHAM, MA 02154 USA. URL: </w:t>
            </w:r>
            <w:hyperlink r:id="rId31" w:tgtFrame="_blank" w:history="1">
              <w:r w:rsidRPr="0021487C">
                <w:rPr>
                  <w:rFonts w:ascii="Trebuchet MS" w:hAnsi="Trebuchet MS"/>
                  <w:color w:val="0000FF"/>
                  <w:sz w:val="18"/>
                  <w:u w:val="single"/>
                </w:rPr>
                <w:t>http://www.sportsmed.org/</w:t>
              </w:r>
            </w:hyperlink>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ISSN</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0363-5465</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KeyWords Plus</w:t>
            </w:r>
          </w:p>
        </w:tc>
        <w:tc>
          <w:tcPr>
            <w:tcW w:w="0" w:type="auto"/>
            <w:vAlign w:val="center"/>
          </w:tcPr>
          <w:p w:rsidR="0028520A" w:rsidRPr="0021487C" w:rsidRDefault="004062DB" w:rsidP="00DA4A81">
            <w:pPr>
              <w:spacing w:line="360" w:lineRule="atLeast"/>
              <w:rPr>
                <w:rFonts w:ascii="Trebuchet MS" w:hAnsi="Trebuchet MS"/>
                <w:color w:val="0A0905"/>
                <w:sz w:val="18"/>
                <w:szCs w:val="18"/>
              </w:rPr>
            </w:pPr>
            <w:hyperlink r:id="rId32" w:history="1">
              <w:r w:rsidR="0028520A" w:rsidRPr="0021487C">
                <w:rPr>
                  <w:rFonts w:ascii="Trebuchet MS" w:hAnsi="Trebuchet MS"/>
                  <w:color w:val="0000FF"/>
                  <w:sz w:val="18"/>
                  <w:u w:val="single"/>
                </w:rPr>
                <w:t>Jumpers knee</w:t>
              </w:r>
            </w:hyperlink>
            <w:r w:rsidR="0028520A" w:rsidRPr="0021487C">
              <w:rPr>
                <w:rFonts w:ascii="Trebuchet MS" w:hAnsi="Trebuchet MS"/>
                <w:color w:val="0A0905"/>
                <w:sz w:val="18"/>
                <w:szCs w:val="18"/>
              </w:rPr>
              <w:t xml:space="preserve">. </w:t>
            </w:r>
            <w:hyperlink r:id="rId33" w:history="1">
              <w:r w:rsidR="0028520A" w:rsidRPr="0021487C">
                <w:rPr>
                  <w:rFonts w:ascii="Trebuchet MS" w:hAnsi="Trebuchet MS"/>
                  <w:color w:val="0000FF"/>
                  <w:sz w:val="18"/>
                  <w:u w:val="single"/>
                </w:rPr>
                <w:t>Prospective cohort</w:t>
              </w:r>
            </w:hyperlink>
            <w:r w:rsidR="0028520A" w:rsidRPr="0021487C">
              <w:rPr>
                <w:rFonts w:ascii="Trebuchet MS" w:hAnsi="Trebuchet MS"/>
                <w:color w:val="0A0905"/>
                <w:sz w:val="18"/>
                <w:szCs w:val="18"/>
              </w:rPr>
              <w:t xml:space="preserve">. </w:t>
            </w:r>
            <w:hyperlink r:id="rId34" w:history="1">
              <w:r w:rsidR="0028520A" w:rsidRPr="0021487C">
                <w:rPr>
                  <w:rFonts w:ascii="Trebuchet MS" w:hAnsi="Trebuchet MS"/>
                  <w:color w:val="0000FF"/>
                  <w:sz w:val="18"/>
                  <w:u w:val="single"/>
                </w:rPr>
                <w:t>Elite volleyball</w:t>
              </w:r>
            </w:hyperlink>
            <w:r w:rsidR="0028520A" w:rsidRPr="0021487C">
              <w:rPr>
                <w:rFonts w:ascii="Trebuchet MS" w:hAnsi="Trebuchet MS"/>
                <w:color w:val="0A0905"/>
                <w:sz w:val="18"/>
                <w:szCs w:val="18"/>
              </w:rPr>
              <w:t xml:space="preserve">. </w:t>
            </w:r>
            <w:hyperlink r:id="rId35" w:history="1">
              <w:r w:rsidR="0028520A" w:rsidRPr="0021487C">
                <w:rPr>
                  <w:rFonts w:ascii="Trebuchet MS" w:hAnsi="Trebuchet MS"/>
                  <w:color w:val="0000FF"/>
                  <w:sz w:val="18"/>
                  <w:u w:val="single"/>
                </w:rPr>
                <w:t>Common injuries</w:t>
              </w:r>
            </w:hyperlink>
            <w:r w:rsidR="0028520A" w:rsidRPr="0021487C">
              <w:rPr>
                <w:rFonts w:ascii="Trebuchet MS" w:hAnsi="Trebuchet MS"/>
                <w:color w:val="0A0905"/>
                <w:sz w:val="18"/>
                <w:szCs w:val="18"/>
              </w:rPr>
              <w:t xml:space="preserve">. </w:t>
            </w:r>
            <w:hyperlink r:id="rId36" w:history="1">
              <w:r w:rsidR="0028520A" w:rsidRPr="0021487C">
                <w:rPr>
                  <w:rFonts w:ascii="Trebuchet MS" w:hAnsi="Trebuchet MS"/>
                  <w:color w:val="0000FF"/>
                  <w:sz w:val="18"/>
                  <w:u w:val="single"/>
                </w:rPr>
                <w:t>Prevention</w:t>
              </w:r>
            </w:hyperlink>
            <w:r w:rsidR="0028520A" w:rsidRPr="0021487C">
              <w:rPr>
                <w:rFonts w:ascii="Trebuchet MS" w:hAnsi="Trebuchet MS"/>
                <w:color w:val="0A0905"/>
                <w:sz w:val="18"/>
                <w:szCs w:val="18"/>
              </w:rPr>
              <w:t xml:space="preserve">. </w:t>
            </w:r>
            <w:hyperlink r:id="rId37" w:history="1">
              <w:r w:rsidR="0028520A" w:rsidRPr="0021487C">
                <w:rPr>
                  <w:rFonts w:ascii="Trebuchet MS" w:hAnsi="Trebuchet MS"/>
                  <w:color w:val="0000FF"/>
                  <w:sz w:val="18"/>
                  <w:u w:val="single"/>
                </w:rPr>
                <w:t>Mechanisms</w:t>
              </w:r>
            </w:hyperlink>
            <w:r w:rsidR="0028520A" w:rsidRPr="0021487C">
              <w:rPr>
                <w:rFonts w:ascii="Trebuchet MS" w:hAnsi="Trebuchet MS"/>
                <w:color w:val="0A0905"/>
                <w:sz w:val="18"/>
                <w:szCs w:val="18"/>
              </w:rPr>
              <w:t xml:space="preserve">. </w:t>
            </w:r>
            <w:hyperlink r:id="rId38" w:history="1">
              <w:r w:rsidR="0028520A" w:rsidRPr="0021487C">
                <w:rPr>
                  <w:rFonts w:ascii="Trebuchet MS" w:hAnsi="Trebuchet MS"/>
                  <w:color w:val="0000FF"/>
                  <w:sz w:val="18"/>
                  <w:u w:val="single"/>
                </w:rPr>
                <w:t>Rehabilitation</w:t>
              </w:r>
            </w:hyperlink>
            <w:r w:rsidR="0028520A" w:rsidRPr="0021487C">
              <w:rPr>
                <w:rFonts w:ascii="Trebuchet MS" w:hAnsi="Trebuchet MS"/>
                <w:color w:val="0A0905"/>
                <w:sz w:val="18"/>
                <w:szCs w:val="18"/>
              </w:rPr>
              <w:t xml:space="preserve">. </w:t>
            </w:r>
            <w:hyperlink r:id="rId39" w:history="1">
              <w:r w:rsidR="0028520A" w:rsidRPr="0021487C">
                <w:rPr>
                  <w:rFonts w:ascii="Trebuchet MS" w:hAnsi="Trebuchet MS"/>
                  <w:color w:val="0000FF"/>
                  <w:sz w:val="18"/>
                  <w:u w:val="single"/>
                </w:rPr>
                <w:t>Risk</w:t>
              </w:r>
            </w:hyperlink>
            <w:r w:rsidR="0028520A" w:rsidRPr="0021487C">
              <w:rPr>
                <w:rFonts w:ascii="Trebuchet MS" w:hAnsi="Trebuchet MS"/>
                <w:color w:val="0A0905"/>
                <w:sz w:val="18"/>
                <w:szCs w:val="18"/>
              </w:rPr>
              <w:t>.</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Abstract</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 xml:space="preserve">Background: Very little is known about the injury characteristics of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w:t>
            </w:r>
            <w:r w:rsidRPr="0021487C">
              <w:rPr>
                <w:rFonts w:ascii="Trebuchet MS" w:hAnsi="Trebuchet MS"/>
                <w:color w:val="0A0905"/>
                <w:sz w:val="18"/>
                <w:szCs w:val="18"/>
              </w:rPr>
              <w:br/>
            </w:r>
            <w:r w:rsidRPr="0021487C">
              <w:rPr>
                <w:rFonts w:ascii="Trebuchet MS" w:hAnsi="Trebuchet MS"/>
                <w:color w:val="0A0905"/>
                <w:sz w:val="18"/>
                <w:szCs w:val="18"/>
              </w:rPr>
              <w:br/>
              <w:t xml:space="preserve">Purpose: To describe the incidence and pattern of injuries among professional male and female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players.</w:t>
            </w:r>
            <w:r w:rsidRPr="0021487C">
              <w:rPr>
                <w:rFonts w:ascii="Trebuchet MS" w:hAnsi="Trebuchet MS"/>
                <w:color w:val="0A0905"/>
                <w:sz w:val="18"/>
                <w:szCs w:val="18"/>
              </w:rPr>
              <w:br/>
            </w:r>
            <w:r w:rsidRPr="0021487C">
              <w:rPr>
                <w:rFonts w:ascii="Trebuchet MS" w:hAnsi="Trebuchet MS"/>
                <w:color w:val="0A0905"/>
                <w:sz w:val="18"/>
                <w:szCs w:val="18"/>
              </w:rPr>
              <w:br/>
              <w:t>Study Design: Cohort study-retrospective injury recall and prospective registration.</w:t>
            </w:r>
            <w:r w:rsidRPr="0021487C">
              <w:rPr>
                <w:rFonts w:ascii="Trebuchet MS" w:hAnsi="Trebuchet MS"/>
                <w:color w:val="0A0905"/>
                <w:sz w:val="18"/>
                <w:szCs w:val="18"/>
              </w:rPr>
              <w:br/>
            </w:r>
            <w:r w:rsidRPr="0021487C">
              <w:rPr>
                <w:rFonts w:ascii="Trebuchet MS" w:hAnsi="Trebuchet MS"/>
                <w:color w:val="0A0905"/>
                <w:sz w:val="18"/>
                <w:szCs w:val="18"/>
              </w:rPr>
              <w:br/>
              <w:t xml:space="preserve">Methods: Injuries occurring over a 7.5-week interval of the summer season were retrospectively registered by interviewing 178 of the 188 </w:t>
            </w:r>
            <w:r w:rsidRPr="0021487C">
              <w:rPr>
                <w:rFonts w:ascii="Trebuchet MS" w:hAnsi="Trebuchet MS"/>
                <w:color w:val="0A0905"/>
                <w:sz w:val="18"/>
                <w:szCs w:val="18"/>
              </w:rPr>
              <w:lastRenderedPageBreak/>
              <w:t xml:space="preserve">participating players (95%) in the 2001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World Championships. Injuries were also cataloged prospectively during five of the tournaments held during this interval.</w:t>
            </w:r>
            <w:r w:rsidRPr="0021487C">
              <w:rPr>
                <w:rFonts w:ascii="Trebuchet MS" w:hAnsi="Trebuchet MS"/>
                <w:color w:val="0A0905"/>
                <w:sz w:val="18"/>
                <w:szCs w:val="18"/>
              </w:rPr>
              <w:br/>
            </w:r>
            <w:r w:rsidRPr="0021487C">
              <w:rPr>
                <w:rFonts w:ascii="Trebuchet MS" w:hAnsi="Trebuchet MS"/>
                <w:color w:val="0A0905"/>
                <w:sz w:val="18"/>
                <w:szCs w:val="18"/>
              </w:rPr>
              <w:br/>
              <w:t>Results: Fifty-four acute injuries was recorded, of which 23 (43%) resulted in 1 or more days of missed practice or competition. The incidence of acute time-loss injuries was estimated to be 3.1 per 1000 competition hours and 0.8 per 1000 training hours. Knee (30%), ankle (17%), and finger injuries (17%) accounted for more than half of all acute time-loss injuries. In addition, 67 players reported 79 overuse injuries for which they received medical attention during the study period. The three most common overuse conditions were low back pain (19%), knee pain (12%), and shoulder problems (10%). Similar results were observed in the prospective portion of the study.</w:t>
            </w:r>
            <w:r w:rsidRPr="0021487C">
              <w:rPr>
                <w:rFonts w:ascii="Trebuchet MS" w:hAnsi="Trebuchet MS"/>
                <w:color w:val="0A0905"/>
                <w:sz w:val="18"/>
                <w:szCs w:val="18"/>
              </w:rPr>
              <w:br/>
            </w:r>
            <w:r w:rsidRPr="0021487C">
              <w:rPr>
                <w:rFonts w:ascii="Trebuchet MS" w:hAnsi="Trebuchet MS"/>
                <w:color w:val="0A0905"/>
                <w:sz w:val="18"/>
                <w:szCs w:val="18"/>
              </w:rPr>
              <w:br/>
              <w:t xml:space="preserve">Conclusions: The rate of acute time-loss injuries in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is considerably lower than that in most other team sports, but overuse injuries affecting the low back, knees, and shoulder represent a significant source of disability and impaired performance for professional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players. (C) 2003 American Orthopaedic Society for Sports Medicine. [References: 33]</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lastRenderedPageBreak/>
              <w:t>Language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English</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Publication Type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Article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Subset</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Current Contents(R)/Clinical Medicine.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CC Categories</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Orthopedics, Rehabilitation &amp; Sports Medicine in Current Contents(R)/Clinical Medicine.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Entry Week</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2003 week 07</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Reprint Address</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Reprint available from: Bahr R. Norwegian Univ Sport &amp; Phys Educ, Oslo Sports Trauma Res Ctr, POB 4014 Ullevaal Stadion, N-0406 Oslo, Norway.</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Institution</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Reprint available from:</w:t>
            </w:r>
            <w:r w:rsidRPr="0021487C">
              <w:rPr>
                <w:rFonts w:ascii="Trebuchet MS" w:hAnsi="Trebuchet MS"/>
                <w:color w:val="0A0905"/>
                <w:sz w:val="18"/>
                <w:szCs w:val="18"/>
              </w:rPr>
              <w:br/>
              <w:t>Bahr R</w:t>
            </w:r>
            <w:r w:rsidRPr="0021487C">
              <w:rPr>
                <w:rFonts w:ascii="Trebuchet MS" w:hAnsi="Trebuchet MS"/>
                <w:color w:val="0A0905"/>
                <w:sz w:val="18"/>
                <w:szCs w:val="18"/>
              </w:rPr>
              <w:br/>
              <w:t>Norwegian Univ Sport &amp; Phys Educ, Oslo Sports Trauma Res Ctr</w:t>
            </w:r>
            <w:r w:rsidRPr="0021487C">
              <w:rPr>
                <w:rFonts w:ascii="Trebuchet MS" w:hAnsi="Trebuchet MS"/>
                <w:color w:val="0A0905"/>
                <w:sz w:val="18"/>
                <w:szCs w:val="18"/>
              </w:rPr>
              <w:br/>
            </w:r>
            <w:r w:rsidRPr="0021487C">
              <w:rPr>
                <w:rFonts w:ascii="Trebuchet MS" w:hAnsi="Trebuchet MS"/>
                <w:color w:val="0A0905"/>
                <w:sz w:val="18"/>
                <w:szCs w:val="18"/>
              </w:rPr>
              <w:lastRenderedPageBreak/>
              <w:t>POB 4014 Ullevaal Stadion</w:t>
            </w:r>
            <w:r w:rsidRPr="0021487C">
              <w:rPr>
                <w:rFonts w:ascii="Trebuchet MS" w:hAnsi="Trebuchet MS"/>
                <w:color w:val="0A0905"/>
                <w:sz w:val="18"/>
                <w:szCs w:val="18"/>
              </w:rPr>
              <w:br/>
              <w:t>N-0406 Oslo</w:t>
            </w:r>
            <w:r w:rsidRPr="0021487C">
              <w:rPr>
                <w:rFonts w:ascii="Trebuchet MS" w:hAnsi="Trebuchet MS"/>
                <w:color w:val="0A0905"/>
                <w:sz w:val="18"/>
                <w:szCs w:val="18"/>
              </w:rPr>
              <w:br/>
              <w:t>Norway</w:t>
            </w:r>
            <w:r w:rsidRPr="0021487C">
              <w:rPr>
                <w:rFonts w:ascii="Trebuchet MS" w:hAnsi="Trebuchet MS"/>
                <w:color w:val="0A0905"/>
                <w:sz w:val="18"/>
                <w:szCs w:val="18"/>
              </w:rPr>
              <w:br/>
            </w:r>
            <w:r w:rsidRPr="0021487C">
              <w:rPr>
                <w:rFonts w:ascii="Trebuchet MS" w:hAnsi="Trebuchet MS"/>
                <w:color w:val="0A0905"/>
                <w:sz w:val="18"/>
                <w:szCs w:val="18"/>
              </w:rPr>
              <w:br/>
              <w:t>Norwegian Univ Sport &amp; Phys Educ, Oslo Sports Trauma Res Ctr</w:t>
            </w:r>
            <w:r w:rsidRPr="0021487C">
              <w:rPr>
                <w:rFonts w:ascii="Trebuchet MS" w:hAnsi="Trebuchet MS"/>
                <w:color w:val="0A0905"/>
                <w:sz w:val="18"/>
                <w:szCs w:val="18"/>
              </w:rPr>
              <w:br/>
              <w:t>N-0406 Oslo</w:t>
            </w:r>
            <w:r w:rsidRPr="0021487C">
              <w:rPr>
                <w:rFonts w:ascii="Trebuchet MS" w:hAnsi="Trebuchet MS"/>
                <w:color w:val="0A0905"/>
                <w:sz w:val="18"/>
                <w:szCs w:val="18"/>
              </w:rPr>
              <w:br/>
              <w:t>Norway</w:t>
            </w:r>
            <w:r w:rsidRPr="0021487C">
              <w:rPr>
                <w:rFonts w:ascii="Trebuchet MS" w:hAnsi="Trebuchet MS"/>
                <w:color w:val="0A0905"/>
                <w:sz w:val="18"/>
                <w:szCs w:val="18"/>
              </w:rPr>
              <w:br/>
            </w:r>
            <w:r w:rsidRPr="0021487C">
              <w:rPr>
                <w:rFonts w:ascii="Trebuchet MS" w:hAnsi="Trebuchet MS"/>
                <w:color w:val="0A0905"/>
                <w:sz w:val="18"/>
                <w:szCs w:val="18"/>
              </w:rPr>
              <w:br/>
              <w:t>Marshfield Clin Fdn Med Res &amp; Educ, Dept Phys Med</w:t>
            </w:r>
            <w:r w:rsidRPr="0021487C">
              <w:rPr>
                <w:rFonts w:ascii="Trebuchet MS" w:hAnsi="Trebuchet MS"/>
                <w:color w:val="0A0905"/>
                <w:sz w:val="18"/>
                <w:szCs w:val="18"/>
              </w:rPr>
              <w:br/>
              <w:t>Marshfield, WI</w:t>
            </w:r>
            <w:r w:rsidRPr="0021487C">
              <w:rPr>
                <w:rFonts w:ascii="Trebuchet MS" w:hAnsi="Trebuchet MS"/>
                <w:color w:val="0A0905"/>
                <w:sz w:val="18"/>
                <w:szCs w:val="18"/>
              </w:rPr>
              <w:br/>
              <w:t>USA</w:t>
            </w:r>
          </w:p>
        </w:tc>
      </w:tr>
    </w:tbl>
    <w:p w:rsidR="0028520A" w:rsidRDefault="0028520A" w:rsidP="0028520A"/>
    <w:tbl>
      <w:tblPr>
        <w:tblW w:w="0" w:type="auto"/>
        <w:tblCellSpacing w:w="15" w:type="dxa"/>
        <w:tblCellMar>
          <w:top w:w="15" w:type="dxa"/>
          <w:left w:w="15" w:type="dxa"/>
          <w:bottom w:w="15" w:type="dxa"/>
          <w:right w:w="15" w:type="dxa"/>
        </w:tblCellMar>
        <w:tblLook w:val="0000"/>
      </w:tblPr>
      <w:tblGrid>
        <w:gridCol w:w="2469"/>
        <w:gridCol w:w="5927"/>
      </w:tblGrid>
      <w:tr w:rsidR="0028520A" w:rsidRPr="0021487C" w:rsidTr="00DA4A81">
        <w:trPr>
          <w:gridAfter w:val="1"/>
          <w:tblCellSpacing w:w="15" w:type="dxa"/>
        </w:trPr>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 xml:space="preserve">AN EPIDEMIOLOGICAL ANALYSIS OF THE INJURY PATTERN IN INDOOR AND IN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Source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International Journal of Sports Medicine. 18(3):217-221, 1997 Apr.</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ISSN</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0172-4622</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Author Keywords</w:t>
            </w:r>
          </w:p>
        </w:tc>
        <w:tc>
          <w:tcPr>
            <w:tcW w:w="0" w:type="auto"/>
            <w:vAlign w:val="center"/>
          </w:tcPr>
          <w:p w:rsidR="0028520A" w:rsidRPr="0021487C" w:rsidRDefault="004062DB" w:rsidP="00DA4A81">
            <w:pPr>
              <w:spacing w:line="360" w:lineRule="atLeast"/>
              <w:rPr>
                <w:rFonts w:ascii="Trebuchet MS" w:hAnsi="Trebuchet MS"/>
                <w:color w:val="0A0905"/>
                <w:sz w:val="18"/>
                <w:szCs w:val="18"/>
              </w:rPr>
            </w:pPr>
            <w:hyperlink r:id="rId40" w:history="1">
              <w:r w:rsidR="0028520A" w:rsidRPr="0021487C">
                <w:rPr>
                  <w:rFonts w:ascii="Trebuchet MS" w:hAnsi="Trebuchet MS"/>
                  <w:color w:val="0000FF"/>
                  <w:sz w:val="18"/>
                  <w:u w:val="single"/>
                </w:rPr>
                <w:t>Injuries</w:t>
              </w:r>
            </w:hyperlink>
            <w:r w:rsidR="0028520A" w:rsidRPr="0021487C">
              <w:rPr>
                <w:rFonts w:ascii="Trebuchet MS" w:hAnsi="Trebuchet MS"/>
                <w:color w:val="0A0905"/>
                <w:sz w:val="18"/>
                <w:szCs w:val="18"/>
              </w:rPr>
              <w:t xml:space="preserve">. </w:t>
            </w:r>
            <w:hyperlink r:id="rId41" w:history="1">
              <w:r w:rsidR="0028520A" w:rsidRPr="0021487C">
                <w:rPr>
                  <w:rFonts w:ascii="Trebuchet MS" w:hAnsi="Trebuchet MS"/>
                  <w:color w:val="0000FF"/>
                  <w:sz w:val="18"/>
                  <w:u w:val="single"/>
                </w:rPr>
                <w:t>Beach volleyball</w:t>
              </w:r>
            </w:hyperlink>
            <w:r w:rsidR="0028520A" w:rsidRPr="0021487C">
              <w:rPr>
                <w:rFonts w:ascii="Trebuchet MS" w:hAnsi="Trebuchet MS"/>
                <w:color w:val="0A0905"/>
                <w:sz w:val="18"/>
                <w:szCs w:val="18"/>
              </w:rPr>
              <w:t xml:space="preserve">. </w:t>
            </w:r>
            <w:hyperlink r:id="rId42" w:history="1">
              <w:r w:rsidR="0028520A" w:rsidRPr="0021487C">
                <w:rPr>
                  <w:rFonts w:ascii="Trebuchet MS" w:hAnsi="Trebuchet MS"/>
                  <w:color w:val="0000FF"/>
                  <w:sz w:val="18"/>
                  <w:u w:val="single"/>
                </w:rPr>
                <w:t>Indoor volleyball</w:t>
              </w:r>
            </w:hyperlink>
            <w:r w:rsidR="0028520A" w:rsidRPr="0021487C">
              <w:rPr>
                <w:rFonts w:ascii="Trebuchet MS" w:hAnsi="Trebuchet MS"/>
                <w:color w:val="0A0905"/>
                <w:sz w:val="18"/>
                <w:szCs w:val="18"/>
              </w:rPr>
              <w:t xml:space="preserve">. </w:t>
            </w:r>
            <w:hyperlink r:id="rId43" w:history="1">
              <w:r w:rsidR="0028520A" w:rsidRPr="0021487C">
                <w:rPr>
                  <w:rFonts w:ascii="Trebuchet MS" w:hAnsi="Trebuchet MS"/>
                  <w:color w:val="0000FF"/>
                  <w:sz w:val="18"/>
                  <w:u w:val="single"/>
                </w:rPr>
                <w:t>Epidemiology</w:t>
              </w:r>
            </w:hyperlink>
            <w:r w:rsidR="0028520A" w:rsidRPr="0021487C">
              <w:rPr>
                <w:rFonts w:ascii="Trebuchet MS" w:hAnsi="Trebuchet MS"/>
                <w:color w:val="0A0905"/>
                <w:sz w:val="18"/>
                <w:szCs w:val="18"/>
              </w:rPr>
              <w:t>.</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KeyWords Plus</w:t>
            </w:r>
          </w:p>
        </w:tc>
        <w:tc>
          <w:tcPr>
            <w:tcW w:w="0" w:type="auto"/>
            <w:vAlign w:val="center"/>
          </w:tcPr>
          <w:p w:rsidR="0028520A" w:rsidRPr="0021487C" w:rsidRDefault="004062DB" w:rsidP="00DA4A81">
            <w:pPr>
              <w:spacing w:line="360" w:lineRule="atLeast"/>
              <w:rPr>
                <w:rFonts w:ascii="Trebuchet MS" w:hAnsi="Trebuchet MS"/>
                <w:color w:val="0A0905"/>
                <w:sz w:val="18"/>
                <w:szCs w:val="18"/>
              </w:rPr>
            </w:pPr>
            <w:hyperlink r:id="rId44" w:history="1">
              <w:r w:rsidR="0028520A" w:rsidRPr="0021487C">
                <w:rPr>
                  <w:rFonts w:ascii="Trebuchet MS" w:hAnsi="Trebuchet MS"/>
                  <w:color w:val="0000FF"/>
                  <w:sz w:val="18"/>
                  <w:u w:val="single"/>
                </w:rPr>
                <w:t>Players</w:t>
              </w:r>
            </w:hyperlink>
            <w:r w:rsidR="0028520A" w:rsidRPr="0021487C">
              <w:rPr>
                <w:rFonts w:ascii="Trebuchet MS" w:hAnsi="Trebuchet MS"/>
                <w:color w:val="0A0905"/>
                <w:sz w:val="18"/>
                <w:szCs w:val="18"/>
              </w:rPr>
              <w:t xml:space="preserve">. </w:t>
            </w:r>
            <w:hyperlink r:id="rId45" w:history="1">
              <w:r w:rsidR="0028520A" w:rsidRPr="0021487C">
                <w:rPr>
                  <w:rFonts w:ascii="Trebuchet MS" w:hAnsi="Trebuchet MS"/>
                  <w:color w:val="0000FF"/>
                  <w:sz w:val="18"/>
                  <w:u w:val="single"/>
                </w:rPr>
                <w:t>Soccer</w:t>
              </w:r>
            </w:hyperlink>
            <w:r w:rsidR="0028520A" w:rsidRPr="0021487C">
              <w:rPr>
                <w:rFonts w:ascii="Trebuchet MS" w:hAnsi="Trebuchet MS"/>
                <w:color w:val="0A0905"/>
                <w:sz w:val="18"/>
                <w:szCs w:val="18"/>
              </w:rPr>
              <w:t>.</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Abstract</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 xml:space="preserve">This study was designed to evaluate the injuries in indoor and in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and to compare the injury pattern in the two different types of </w:t>
            </w:r>
            <w:r w:rsidRPr="0021487C">
              <w:rPr>
                <w:rFonts w:ascii="Trebuchet MS" w:hAnsi="Trebuchet MS"/>
                <w:color w:val="0A0905"/>
                <w:sz w:val="18"/>
              </w:rPr>
              <w:t>volleyball</w:t>
            </w:r>
            <w:r w:rsidRPr="0021487C">
              <w:rPr>
                <w:rFonts w:ascii="Trebuchet MS" w:hAnsi="Trebuchet MS"/>
                <w:color w:val="0A0905"/>
                <w:sz w:val="18"/>
                <w:szCs w:val="18"/>
              </w:rPr>
              <w:t xml:space="preserve">. Injuries in 295 </w:t>
            </w:r>
            <w:r w:rsidRPr="0021487C">
              <w:rPr>
                <w:rFonts w:ascii="Trebuchet MS" w:hAnsi="Trebuchet MS"/>
                <w:color w:val="0A0905"/>
                <w:sz w:val="18"/>
              </w:rPr>
              <w:t>volleyball</w:t>
            </w:r>
            <w:r w:rsidRPr="0021487C">
              <w:rPr>
                <w:rFonts w:ascii="Trebuchet MS" w:hAnsi="Trebuchet MS"/>
                <w:color w:val="0A0905"/>
                <w:sz w:val="18"/>
                <w:szCs w:val="18"/>
              </w:rPr>
              <w:t xml:space="preserve"> players were recorded during the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season 1993 and during the following indoor </w:t>
            </w:r>
            <w:r w:rsidRPr="0021487C">
              <w:rPr>
                <w:rFonts w:ascii="Trebuchet MS" w:hAnsi="Trebuchet MS"/>
                <w:color w:val="0A0905"/>
                <w:sz w:val="18"/>
              </w:rPr>
              <w:t>volleyball</w:t>
            </w:r>
            <w:r w:rsidRPr="0021487C">
              <w:rPr>
                <w:rFonts w:ascii="Trebuchet MS" w:hAnsi="Trebuchet MS"/>
                <w:color w:val="0A0905"/>
                <w:sz w:val="18"/>
                <w:szCs w:val="18"/>
              </w:rPr>
              <w:t xml:space="preserve"> season 1993 to 1994. The method of enquiry was two identical questionnaires. Equal numbers of men and women, elite and recreational players were represented. In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24 injuries were reported and 286 in indoor </w:t>
            </w:r>
            <w:r w:rsidRPr="0021487C">
              <w:rPr>
                <w:rFonts w:ascii="Trebuchet MS" w:hAnsi="Trebuchet MS"/>
                <w:color w:val="0A0905"/>
                <w:sz w:val="18"/>
              </w:rPr>
              <w:t>volleyball</w:t>
            </w:r>
            <w:r w:rsidRPr="0021487C">
              <w:rPr>
                <w:rFonts w:ascii="Trebuchet MS" w:hAnsi="Trebuchet MS"/>
                <w:color w:val="0A0905"/>
                <w:sz w:val="18"/>
                <w:szCs w:val="18"/>
              </w:rPr>
              <w:t xml:space="preserve">, representing an incidence of 4.9 injuries per 1000 volleball hours in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and 4.2 in indoor </w:t>
            </w:r>
            <w:r w:rsidRPr="0021487C">
              <w:rPr>
                <w:rFonts w:ascii="Trebuchet MS" w:hAnsi="Trebuchet MS"/>
                <w:color w:val="0A0905"/>
                <w:sz w:val="18"/>
              </w:rPr>
              <w:t>volleyball</w:t>
            </w:r>
            <w:r w:rsidRPr="0021487C">
              <w:rPr>
                <w:rFonts w:ascii="Trebuchet MS" w:hAnsi="Trebuchet MS"/>
                <w:color w:val="0A0905"/>
                <w:sz w:val="18"/>
                <w:szCs w:val="18"/>
              </w:rPr>
              <w:t xml:space="preserve">. The most frequent injuries were acute injuries located in the ankle and finger and overuse injuries in the knee and shoulder. The injury pattern was different in indoor and in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In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most injuries occurred in field defence </w:t>
            </w:r>
            <w:r w:rsidRPr="0021487C">
              <w:rPr>
                <w:rFonts w:ascii="Trebuchet MS" w:hAnsi="Trebuchet MS"/>
                <w:color w:val="0A0905"/>
                <w:sz w:val="18"/>
                <w:szCs w:val="18"/>
              </w:rPr>
              <w:lastRenderedPageBreak/>
              <w:t xml:space="preserve">and in spiking, with overuse injuries in the shoulder as the major site. In indoor </w:t>
            </w:r>
            <w:r w:rsidRPr="0021487C">
              <w:rPr>
                <w:rFonts w:ascii="Trebuchet MS" w:hAnsi="Trebuchet MS"/>
                <w:color w:val="0A0905"/>
                <w:sz w:val="18"/>
              </w:rPr>
              <w:t>volleyball</w:t>
            </w:r>
            <w:r w:rsidRPr="0021487C">
              <w:rPr>
                <w:rFonts w:ascii="Trebuchet MS" w:hAnsi="Trebuchet MS"/>
                <w:color w:val="0A0905"/>
                <w:sz w:val="18"/>
                <w:szCs w:val="18"/>
              </w:rPr>
              <w:t xml:space="preserve"> most injuries occurred during blocking and spiking, resulting most frequently in acute finger and ankle injuries, respectively. [References: 13]</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lastRenderedPageBreak/>
              <w:t>Language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English</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Publication Type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Article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Subset</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Current Contents/Life Sciences.</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CC Categories</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Medical research, general topics.</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Reprint Address</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Reprint available from: Aagaard H. UNIV COPENHAGEN, PANUM INST, DEPT MED ANAT C, BLEGDAMSVEJ 3.</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Institution</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Reprint available from:</w:t>
            </w:r>
            <w:r w:rsidRPr="0021487C">
              <w:rPr>
                <w:rFonts w:ascii="Trebuchet MS" w:hAnsi="Trebuchet MS"/>
                <w:color w:val="0A0905"/>
                <w:sz w:val="18"/>
                <w:szCs w:val="18"/>
              </w:rPr>
              <w:br/>
              <w:t>Aagaard H</w:t>
            </w:r>
            <w:r w:rsidRPr="0021487C">
              <w:rPr>
                <w:rFonts w:ascii="Trebuchet MS" w:hAnsi="Trebuchet MS"/>
                <w:color w:val="0A0905"/>
                <w:sz w:val="18"/>
                <w:szCs w:val="18"/>
              </w:rPr>
              <w:br/>
              <w:t>UNIV COPENHAGEN</w:t>
            </w:r>
            <w:r w:rsidRPr="0021487C">
              <w:rPr>
                <w:rFonts w:ascii="Trebuchet MS" w:hAnsi="Trebuchet MS"/>
                <w:color w:val="0A0905"/>
                <w:sz w:val="18"/>
                <w:szCs w:val="18"/>
              </w:rPr>
              <w:br/>
              <w:t>PANUM INST</w:t>
            </w:r>
            <w:r w:rsidRPr="0021487C">
              <w:rPr>
                <w:rFonts w:ascii="Trebuchet MS" w:hAnsi="Trebuchet MS"/>
                <w:color w:val="0A0905"/>
                <w:sz w:val="18"/>
                <w:szCs w:val="18"/>
              </w:rPr>
              <w:br/>
              <w:t>DEPT MED ANAT C</w:t>
            </w:r>
            <w:r w:rsidRPr="0021487C">
              <w:rPr>
                <w:rFonts w:ascii="Trebuchet MS" w:hAnsi="Trebuchet MS"/>
                <w:color w:val="0A0905"/>
                <w:sz w:val="18"/>
                <w:szCs w:val="18"/>
              </w:rPr>
              <w:br/>
              <w:t>BLEGDAMSVEJ 3</w:t>
            </w:r>
            <w:r w:rsidRPr="0021487C">
              <w:rPr>
                <w:rFonts w:ascii="Trebuchet MS" w:hAnsi="Trebuchet MS"/>
                <w:color w:val="0A0905"/>
                <w:sz w:val="18"/>
                <w:szCs w:val="18"/>
              </w:rPr>
              <w:br/>
              <w:t>DK-2200 COPENHAGEN N</w:t>
            </w:r>
            <w:r w:rsidRPr="0021487C">
              <w:rPr>
                <w:rFonts w:ascii="Trebuchet MS" w:hAnsi="Trebuchet MS"/>
                <w:color w:val="0A0905"/>
                <w:sz w:val="18"/>
                <w:szCs w:val="18"/>
              </w:rPr>
              <w:br/>
              <w:t>DENMARK</w:t>
            </w:r>
            <w:r w:rsidRPr="0021487C">
              <w:rPr>
                <w:rFonts w:ascii="Trebuchet MS" w:hAnsi="Trebuchet MS"/>
                <w:color w:val="0A0905"/>
                <w:sz w:val="18"/>
                <w:szCs w:val="18"/>
              </w:rPr>
              <w:br/>
            </w:r>
            <w:r w:rsidRPr="0021487C">
              <w:rPr>
                <w:rFonts w:ascii="Trebuchet MS" w:hAnsi="Trebuchet MS"/>
                <w:color w:val="0A0905"/>
                <w:sz w:val="18"/>
                <w:szCs w:val="18"/>
              </w:rPr>
              <w:br/>
              <w:t>UNIV COPENHAGEN</w:t>
            </w:r>
            <w:r w:rsidRPr="0021487C">
              <w:rPr>
                <w:rFonts w:ascii="Trebuchet MS" w:hAnsi="Trebuchet MS"/>
                <w:color w:val="0A0905"/>
                <w:sz w:val="18"/>
                <w:szCs w:val="18"/>
              </w:rPr>
              <w:br/>
              <w:t>COPENHAGEN CTY HOSP</w:t>
            </w:r>
            <w:r w:rsidRPr="0021487C">
              <w:rPr>
                <w:rFonts w:ascii="Trebuchet MS" w:hAnsi="Trebuchet MS"/>
                <w:color w:val="0A0905"/>
                <w:sz w:val="18"/>
                <w:szCs w:val="18"/>
              </w:rPr>
              <w:br/>
              <w:t>UNIT SPORT TRAUMATOL</w:t>
            </w:r>
            <w:r w:rsidRPr="0021487C">
              <w:rPr>
                <w:rFonts w:ascii="Trebuchet MS" w:hAnsi="Trebuchet MS"/>
                <w:color w:val="0A0905"/>
                <w:sz w:val="18"/>
                <w:szCs w:val="18"/>
              </w:rPr>
              <w:br/>
              <w:t>DEPT ORTHOPAED SURG</w:t>
            </w:r>
            <w:r w:rsidRPr="0021487C">
              <w:rPr>
                <w:rFonts w:ascii="Trebuchet MS" w:hAnsi="Trebuchet MS"/>
                <w:color w:val="0A0905"/>
                <w:sz w:val="18"/>
                <w:szCs w:val="18"/>
              </w:rPr>
              <w:br/>
              <w:t>DK-1168 COPENHAGEN</w:t>
            </w:r>
            <w:r w:rsidRPr="0021487C">
              <w:rPr>
                <w:rFonts w:ascii="Trebuchet MS" w:hAnsi="Trebuchet MS"/>
                <w:color w:val="0A0905"/>
                <w:sz w:val="18"/>
                <w:szCs w:val="18"/>
              </w:rPr>
              <w:br/>
              <w:t>DENMARK</w:t>
            </w:r>
          </w:p>
        </w:tc>
      </w:tr>
    </w:tbl>
    <w:p w:rsidR="0028520A" w:rsidRDefault="0028520A" w:rsidP="0028520A"/>
    <w:p w:rsidR="0028520A" w:rsidRDefault="0028520A" w:rsidP="0028520A"/>
    <w:tbl>
      <w:tblPr>
        <w:tblW w:w="0" w:type="auto"/>
        <w:tblCellSpacing w:w="15" w:type="dxa"/>
        <w:tblCellMar>
          <w:top w:w="15" w:type="dxa"/>
          <w:left w:w="15" w:type="dxa"/>
          <w:bottom w:w="15" w:type="dxa"/>
          <w:right w:w="15" w:type="dxa"/>
        </w:tblCellMar>
        <w:tblLook w:val="0000"/>
      </w:tblPr>
      <w:tblGrid>
        <w:gridCol w:w="2649"/>
        <w:gridCol w:w="5747"/>
      </w:tblGrid>
      <w:tr w:rsidR="0028520A" w:rsidRPr="0021487C" w:rsidTr="00DA4A81">
        <w:trPr>
          <w:gridAfter w:val="1"/>
          <w:tblCellSpacing w:w="15" w:type="dxa"/>
        </w:trPr>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PLANTARFLEXION INJURY TO THE METATARSOPHALANGEAL JOINT (SAND TOE)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Source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Foot &amp; Ankle International. 17(9):576-581, 1996 Sep.</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lastRenderedPageBreak/>
              <w:t>ISSN</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1071-1007</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KeyWords Plus</w:t>
            </w:r>
          </w:p>
        </w:tc>
        <w:tc>
          <w:tcPr>
            <w:tcW w:w="0" w:type="auto"/>
            <w:vAlign w:val="center"/>
          </w:tcPr>
          <w:p w:rsidR="0028520A" w:rsidRPr="0021487C" w:rsidRDefault="004062DB" w:rsidP="00DA4A81">
            <w:pPr>
              <w:spacing w:line="360" w:lineRule="atLeast"/>
              <w:rPr>
                <w:rFonts w:ascii="Trebuchet MS" w:hAnsi="Trebuchet MS"/>
                <w:color w:val="0A0905"/>
                <w:sz w:val="18"/>
                <w:szCs w:val="18"/>
              </w:rPr>
            </w:pPr>
            <w:hyperlink r:id="rId46" w:history="1">
              <w:r w:rsidR="0028520A" w:rsidRPr="0021487C">
                <w:rPr>
                  <w:rFonts w:ascii="Trebuchet MS" w:hAnsi="Trebuchet MS"/>
                  <w:color w:val="0000FF"/>
                  <w:sz w:val="18"/>
                  <w:u w:val="single"/>
                </w:rPr>
                <w:t>Turf-toe</w:t>
              </w:r>
            </w:hyperlink>
            <w:r w:rsidR="0028520A" w:rsidRPr="0021487C">
              <w:rPr>
                <w:rFonts w:ascii="Trebuchet MS" w:hAnsi="Trebuchet MS"/>
                <w:color w:val="0A0905"/>
                <w:sz w:val="18"/>
                <w:szCs w:val="18"/>
              </w:rPr>
              <w:t>.</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Abstract</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 xml:space="preserve">This is a retrospective study of 12 cases of hyperplantarflexion injuries to the great toe and the lesser toes sustained in professional </w:t>
            </w:r>
            <w:r w:rsidRPr="0021487C">
              <w:rPr>
                <w:rFonts w:ascii="Trebuchet MS" w:hAnsi="Trebuchet MS"/>
                <w:color w:val="0A0905"/>
                <w:sz w:val="18"/>
              </w:rPr>
              <w:t>beach</w:t>
            </w:r>
            <w:r w:rsidRPr="0021487C">
              <w:rPr>
                <w:rFonts w:ascii="Trebuchet MS" w:hAnsi="Trebuchet MS"/>
                <w:color w:val="0A0905"/>
                <w:sz w:val="18"/>
                <w:szCs w:val="18"/>
              </w:rPr>
              <w:t xml:space="preserve"> </w:t>
            </w:r>
            <w:r w:rsidRPr="0021487C">
              <w:rPr>
                <w:rFonts w:ascii="Trebuchet MS" w:hAnsi="Trebuchet MS"/>
                <w:color w:val="0A0905"/>
                <w:sz w:val="18"/>
              </w:rPr>
              <w:t>volleyball</w:t>
            </w:r>
            <w:r w:rsidRPr="0021487C">
              <w:rPr>
                <w:rFonts w:ascii="Trebuchet MS" w:hAnsi="Trebuchet MS"/>
                <w:color w:val="0A0905"/>
                <w:sz w:val="18"/>
                <w:szCs w:val="18"/>
              </w:rPr>
              <w:t xml:space="preserve"> players. The hyperplantarflexion injury to the metatarsophalangeal joint, referred to as ''sand toe,'' can result in significant functional disability, Push-off, forward drive, running, and jumping are compromised, The average player in this series took 6 months to fully recover from the injury, and the most common problem after injury was the loss of dorsiflexion, seen in six players, Five players had residual discomfort in the injured toe, and two demonstrated an unstable toe.</w:t>
            </w:r>
            <w:r w:rsidRPr="0021487C">
              <w:rPr>
                <w:rFonts w:ascii="Trebuchet MS" w:hAnsi="Trebuchet MS"/>
                <w:color w:val="0A0905"/>
                <w:sz w:val="18"/>
                <w:szCs w:val="18"/>
              </w:rPr>
              <w:br/>
            </w:r>
            <w:r w:rsidRPr="0021487C">
              <w:rPr>
                <w:rFonts w:ascii="Trebuchet MS" w:hAnsi="Trebuchet MS"/>
                <w:color w:val="0A0905"/>
                <w:sz w:val="18"/>
                <w:szCs w:val="18"/>
              </w:rPr>
              <w:br/>
              <w:t>Individuals who experience sand toe injuries should be treated conservatively, with taping, anti-inflammatory medications, shoe wear modification, ice, and rest, A toe strengthening program is also presented. [References: 9]</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Language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English</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Publication Type</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Article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Subset</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Current Contents/Clinical Medicine.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CC Categories</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Orthopedics &amp; sports medicine.</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Reprint Address</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Reprint available from: Frey C. UNIV SO CALIF, LOS ANGELES, CA, USA, .</w:t>
            </w:r>
          </w:p>
        </w:tc>
      </w:tr>
      <w:tr w:rsidR="0028520A" w:rsidRPr="0021487C" w:rsidTr="00DA4A81">
        <w:trPr>
          <w:tblCellSpacing w:w="15" w:type="dxa"/>
        </w:trPr>
        <w:tc>
          <w:tcPr>
            <w:tcW w:w="0" w:type="auto"/>
            <w:vAlign w:val="center"/>
          </w:tcPr>
          <w:p w:rsidR="0028520A" w:rsidRPr="0021487C" w:rsidRDefault="0028520A" w:rsidP="00DA4A81">
            <w:pPr>
              <w:spacing w:line="360" w:lineRule="atLeast"/>
              <w:jc w:val="center"/>
              <w:rPr>
                <w:rFonts w:ascii="Trebuchet MS" w:hAnsi="Trebuchet MS"/>
                <w:b/>
                <w:bCs/>
                <w:color w:val="0A0905"/>
                <w:sz w:val="18"/>
                <w:szCs w:val="18"/>
              </w:rPr>
            </w:pPr>
            <w:r w:rsidRPr="0021487C">
              <w:rPr>
                <w:rFonts w:ascii="Trebuchet MS" w:hAnsi="Trebuchet MS"/>
                <w:b/>
                <w:bCs/>
                <w:color w:val="0A0905"/>
                <w:sz w:val="18"/>
                <w:szCs w:val="18"/>
              </w:rPr>
              <w:t>Institution</w:t>
            </w:r>
          </w:p>
        </w:tc>
        <w:tc>
          <w:tcPr>
            <w:tcW w:w="0" w:type="auto"/>
            <w:vAlign w:val="center"/>
          </w:tcPr>
          <w:p w:rsidR="0028520A" w:rsidRPr="0021487C" w:rsidRDefault="0028520A" w:rsidP="00DA4A81">
            <w:pPr>
              <w:spacing w:line="360" w:lineRule="atLeast"/>
              <w:rPr>
                <w:rFonts w:ascii="Trebuchet MS" w:hAnsi="Trebuchet MS"/>
                <w:color w:val="0A0905"/>
                <w:sz w:val="18"/>
                <w:szCs w:val="18"/>
              </w:rPr>
            </w:pPr>
            <w:r w:rsidRPr="0021487C">
              <w:rPr>
                <w:rFonts w:ascii="Trebuchet MS" w:hAnsi="Trebuchet MS"/>
                <w:color w:val="0A0905"/>
                <w:sz w:val="18"/>
                <w:szCs w:val="18"/>
              </w:rPr>
              <w:t>Reprint available from:</w:t>
            </w:r>
            <w:r w:rsidRPr="0021487C">
              <w:rPr>
                <w:rFonts w:ascii="Trebuchet MS" w:hAnsi="Trebuchet MS"/>
                <w:color w:val="0A0905"/>
                <w:sz w:val="18"/>
                <w:szCs w:val="18"/>
              </w:rPr>
              <w:br/>
              <w:t>Frey C</w:t>
            </w:r>
            <w:r w:rsidRPr="0021487C">
              <w:rPr>
                <w:rFonts w:ascii="Trebuchet MS" w:hAnsi="Trebuchet MS"/>
                <w:color w:val="0A0905"/>
                <w:sz w:val="18"/>
                <w:szCs w:val="18"/>
              </w:rPr>
              <w:br/>
              <w:t>UNIV SO CALIF</w:t>
            </w:r>
            <w:r w:rsidRPr="0021487C">
              <w:rPr>
                <w:rFonts w:ascii="Trebuchet MS" w:hAnsi="Trebuchet MS"/>
                <w:color w:val="0A0905"/>
                <w:sz w:val="18"/>
                <w:szCs w:val="18"/>
              </w:rPr>
              <w:br/>
              <w:t>LOS ANGELES, CA</w:t>
            </w:r>
            <w:r w:rsidRPr="0021487C">
              <w:rPr>
                <w:rFonts w:ascii="Trebuchet MS" w:hAnsi="Trebuchet MS"/>
                <w:color w:val="0A0905"/>
                <w:sz w:val="18"/>
                <w:szCs w:val="18"/>
              </w:rPr>
              <w:br/>
              <w:t>USA</w:t>
            </w:r>
            <w:r w:rsidRPr="0021487C">
              <w:rPr>
                <w:rFonts w:ascii="Trebuchet MS" w:hAnsi="Trebuchet MS"/>
                <w:color w:val="0A0905"/>
                <w:sz w:val="18"/>
                <w:szCs w:val="18"/>
              </w:rPr>
              <w:br/>
            </w:r>
            <w:r w:rsidRPr="0021487C">
              <w:rPr>
                <w:rFonts w:ascii="Trebuchet MS" w:hAnsi="Trebuchet MS"/>
                <w:color w:val="0A0905"/>
                <w:sz w:val="18"/>
                <w:szCs w:val="18"/>
              </w:rPr>
              <w:br/>
              <w:t>ORTHOPAED FOOT &amp; ANKLE CTR</w:t>
            </w:r>
            <w:r w:rsidRPr="0021487C">
              <w:rPr>
                <w:rFonts w:ascii="Trebuchet MS" w:hAnsi="Trebuchet MS"/>
                <w:color w:val="0A0905"/>
                <w:sz w:val="18"/>
                <w:szCs w:val="18"/>
              </w:rPr>
              <w:br/>
              <w:t>LOS ANGELES, CA 90007</w:t>
            </w:r>
            <w:r w:rsidRPr="0021487C">
              <w:rPr>
                <w:rFonts w:ascii="Trebuchet MS" w:hAnsi="Trebuchet MS"/>
                <w:color w:val="0A0905"/>
                <w:sz w:val="18"/>
                <w:szCs w:val="18"/>
              </w:rPr>
              <w:br/>
              <w:t>USA</w:t>
            </w:r>
            <w:r w:rsidRPr="0021487C">
              <w:rPr>
                <w:rFonts w:ascii="Trebuchet MS" w:hAnsi="Trebuchet MS"/>
                <w:color w:val="0A0905"/>
                <w:sz w:val="18"/>
                <w:szCs w:val="18"/>
              </w:rPr>
              <w:br/>
            </w:r>
            <w:r w:rsidRPr="0021487C">
              <w:rPr>
                <w:rFonts w:ascii="Trebuchet MS" w:hAnsi="Trebuchet MS"/>
                <w:color w:val="0A0905"/>
                <w:sz w:val="18"/>
                <w:szCs w:val="18"/>
              </w:rPr>
              <w:lastRenderedPageBreak/>
              <w:br/>
              <w:t>UNIV CALIF LOS ANGELES</w:t>
            </w:r>
            <w:r w:rsidRPr="0021487C">
              <w:rPr>
                <w:rFonts w:ascii="Trebuchet MS" w:hAnsi="Trebuchet MS"/>
                <w:color w:val="0A0905"/>
                <w:sz w:val="18"/>
                <w:szCs w:val="18"/>
              </w:rPr>
              <w:br/>
              <w:t>HARBOR MED CTR</w:t>
            </w:r>
            <w:r w:rsidRPr="0021487C">
              <w:rPr>
                <w:rFonts w:ascii="Trebuchet MS" w:hAnsi="Trebuchet MS"/>
                <w:color w:val="0A0905"/>
                <w:sz w:val="18"/>
                <w:szCs w:val="18"/>
              </w:rPr>
              <w:br/>
              <w:t>W COAST CTR ORTHOPAED SURG &amp; SPORTS MED</w:t>
            </w:r>
            <w:r w:rsidRPr="0021487C">
              <w:rPr>
                <w:rFonts w:ascii="Trebuchet MS" w:hAnsi="Trebuchet MS"/>
                <w:color w:val="0A0905"/>
                <w:sz w:val="18"/>
                <w:szCs w:val="18"/>
              </w:rPr>
              <w:br/>
              <w:t>MANHATTAN BEACH, CA</w:t>
            </w:r>
            <w:r w:rsidRPr="0021487C">
              <w:rPr>
                <w:rFonts w:ascii="Trebuchet MS" w:hAnsi="Trebuchet MS"/>
                <w:color w:val="0A0905"/>
                <w:sz w:val="18"/>
                <w:szCs w:val="18"/>
              </w:rPr>
              <w:br/>
              <w:t>USA</w:t>
            </w:r>
          </w:p>
        </w:tc>
      </w:tr>
    </w:tbl>
    <w:p w:rsidR="0028520A" w:rsidRPr="00EE7A15" w:rsidRDefault="0028520A" w:rsidP="0028520A"/>
    <w:p w:rsidR="005B6563" w:rsidRPr="00E72EA0" w:rsidRDefault="005B6563" w:rsidP="002C7D20">
      <w:pPr>
        <w:autoSpaceDE w:val="0"/>
        <w:autoSpaceDN w:val="0"/>
        <w:adjustRightInd w:val="0"/>
        <w:spacing w:after="0" w:line="240" w:lineRule="auto"/>
        <w:rPr>
          <w:rFonts w:ascii="BookAntiqua-Bold+1" w:hAnsi="BookAntiqua-Bold+1" w:cs="BookAntiqua-Bold+1"/>
          <w:bCs/>
          <w:sz w:val="20"/>
          <w:szCs w:val="20"/>
        </w:rPr>
      </w:pPr>
    </w:p>
    <w:sectPr w:rsidR="005B6563" w:rsidRPr="00E72EA0" w:rsidSect="002C7D2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ookAntiqua-Bold+1">
    <w:altName w:val="Times New Roman"/>
    <w:panose1 w:val="00000000000000000000"/>
    <w:charset w:val="00"/>
    <w:family w:val="roman"/>
    <w:notTrueType/>
    <w:pitch w:val="default"/>
    <w:sig w:usb0="00000003" w:usb1="00000000" w:usb2="00000000" w:usb3="00000000" w:csb0="00000001" w:csb1="00000000"/>
  </w:font>
  <w:font w:name="RealpageTIM11">
    <w:altName w:val="Arial"/>
    <w:panose1 w:val="00000000000000000000"/>
    <w:charset w:val="00"/>
    <w:family w:val="swiss"/>
    <w:notTrueType/>
    <w:pitch w:val="default"/>
    <w:sig w:usb0="00000003" w:usb1="00000000" w:usb2="00000000" w:usb3="00000000" w:csb0="00000001" w:csb1="00000000"/>
  </w:font>
  <w:font w:name="JSTimesNewRomanPS-Bold">
    <w:altName w:val="Times New Roman"/>
    <w:panose1 w:val="00000000000000000000"/>
    <w:charset w:val="00"/>
    <w:family w:val="auto"/>
    <w:notTrueType/>
    <w:pitch w:val="default"/>
    <w:sig w:usb0="00000003" w:usb1="00000000" w:usb2="00000000" w:usb3="00000000" w:csb0="00000001" w:csb1="00000000"/>
  </w:font>
  <w:font w:name="JSTimesNew">
    <w:altName w:val="Arial Unicode MS"/>
    <w:panose1 w:val="00000000000000000000"/>
    <w:charset w:val="88"/>
    <w:family w:val="auto"/>
    <w:notTrueType/>
    <w:pitch w:val="default"/>
    <w:sig w:usb0="00000001" w:usb1="08080000" w:usb2="00000010" w:usb3="00000000" w:csb0="00100000" w:csb1="00000000"/>
  </w:font>
  <w:font w:name="JSTimesNewItalic">
    <w:altName w:val="Times New Roman"/>
    <w:panose1 w:val="00000000000000000000"/>
    <w:charset w:val="EE"/>
    <w:family w:val="auto"/>
    <w:notTrueType/>
    <w:pitch w:val="default"/>
    <w:sig w:usb0="00000005" w:usb1="00000000" w:usb2="00000000" w:usb3="00000000" w:csb0="00000002" w:csb1="00000000"/>
  </w:font>
  <w:font w:name="JFAgora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A6695"/>
    <w:rsid w:val="00081EDD"/>
    <w:rsid w:val="0028520A"/>
    <w:rsid w:val="002A6695"/>
    <w:rsid w:val="002C7D20"/>
    <w:rsid w:val="0035673C"/>
    <w:rsid w:val="004062DB"/>
    <w:rsid w:val="005B6563"/>
    <w:rsid w:val="00602B87"/>
    <w:rsid w:val="00811E8B"/>
    <w:rsid w:val="00813F61"/>
    <w:rsid w:val="00980F03"/>
    <w:rsid w:val="00C3407C"/>
    <w:rsid w:val="00D8183A"/>
    <w:rsid w:val="00DC2895"/>
    <w:rsid w:val="00DC417C"/>
    <w:rsid w:val="00E52105"/>
    <w:rsid w:val="00E72EA0"/>
    <w:rsid w:val="00F0447B"/>
    <w:rsid w:val="00FD4D5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7D20"/>
    <w:rPr>
      <w:color w:val="006699"/>
      <w:u w:val="single"/>
    </w:rPr>
  </w:style>
  <w:style w:type="character" w:styleId="Strong">
    <w:name w:val="Strong"/>
    <w:basedOn w:val="DefaultParagraphFont"/>
    <w:uiPriority w:val="22"/>
    <w:qFormat/>
    <w:rsid w:val="002C7D20"/>
    <w:rPr>
      <w:b/>
      <w:bCs/>
    </w:rPr>
  </w:style>
  <w:style w:type="paragraph" w:styleId="NormalWeb">
    <w:name w:val="Normal (Web)"/>
    <w:basedOn w:val="Normal"/>
    <w:uiPriority w:val="99"/>
    <w:semiHidden/>
    <w:unhideWhenUsed/>
    <w:rsid w:val="005B656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30731352">
      <w:bodyDiv w:val="1"/>
      <w:marLeft w:val="75"/>
      <w:marRight w:val="75"/>
      <w:marTop w:val="75"/>
      <w:marBottom w:val="75"/>
      <w:divBdr>
        <w:top w:val="none" w:sz="0" w:space="0" w:color="auto"/>
        <w:left w:val="none" w:sz="0" w:space="0" w:color="auto"/>
        <w:bottom w:val="none" w:sz="0" w:space="0" w:color="auto"/>
        <w:right w:val="none" w:sz="0" w:space="0" w:color="auto"/>
      </w:divBdr>
      <w:divsChild>
        <w:div w:id="46898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vidsp.tx.ovid.com/spa/ovidweb.cgi?&amp;S=NLPBFPKCCGDDNAIINCFLMHJLPIPMAA00&amp;Search+Link=%22Anthropometry%22.kw." TargetMode="External"/><Relationship Id="rId13" Type="http://schemas.openxmlformats.org/officeDocument/2006/relationships/hyperlink" Target="http://ovidsp.tx.ovid.com/spa/ovidweb.cgi?&amp;S=NLPBFPKCCGDDNAIINCFLMHJLPIPMAA00&amp;Search+Link=%22Injury%22.kp." TargetMode="External"/><Relationship Id="rId18" Type="http://schemas.openxmlformats.org/officeDocument/2006/relationships/hyperlink" Target="http://ovidsp.tx.ovid.com/spa/ovidweb.cgi?&amp;S=NLPBFPKCCGDDNAIINCFLMHJLPIPMAA00&amp;Search+Link=%22Confirmatory+factor-analysis%22.kp." TargetMode="External"/><Relationship Id="rId26" Type="http://schemas.openxmlformats.org/officeDocument/2006/relationships/hyperlink" Target="http://ovidsp.tx.ovid.com/spa/ovidweb.cgi?&amp;S=NLPBFPKCCGDDNAIINCFLMHJLPIPMAA00&amp;Search+Link=%22Muscle+contraction%22.kw." TargetMode="External"/><Relationship Id="rId39" Type="http://schemas.openxmlformats.org/officeDocument/2006/relationships/hyperlink" Target="http://ovidsp.tx.ovid.com/spa/ovidweb.cgi?&amp;S=NLPBFPKCCGDDNAIINCFLMHJLPIPMAA00&amp;Search+Link=%22Risk%22.kp." TargetMode="External"/><Relationship Id="rId3" Type="http://schemas.openxmlformats.org/officeDocument/2006/relationships/webSettings" Target="webSettings.xml"/><Relationship Id="rId21" Type="http://schemas.openxmlformats.org/officeDocument/2006/relationships/hyperlink" Target="http://ovidsp.tx.ovid.com/spa/ovidweb.cgi?&amp;S=NLPBFPKCCGDDNAIINCFLMHJLPIPMAA00&amp;Search+Link=%22Intensity%22.kp." TargetMode="External"/><Relationship Id="rId34" Type="http://schemas.openxmlformats.org/officeDocument/2006/relationships/hyperlink" Target="http://ovidsp.tx.ovid.com/spa/ovidweb.cgi?&amp;S=NLPBFPKCCGDDNAIINCFLMHJLPIPMAA00&amp;Search+Link=%22Elite+volleyball%22.kp." TargetMode="External"/><Relationship Id="rId42" Type="http://schemas.openxmlformats.org/officeDocument/2006/relationships/hyperlink" Target="http://ovidsp.tx.ovid.com/spa/ovidweb.cgi?&amp;S=NLPBFPKCCGDDNAIINCFLMHJLPIPMAA00&amp;Search+Link=%22Indoor+volleyball%22.kw." TargetMode="External"/><Relationship Id="rId47" Type="http://schemas.openxmlformats.org/officeDocument/2006/relationships/fontTable" Target="fontTable.xml"/><Relationship Id="rId7" Type="http://schemas.openxmlformats.org/officeDocument/2006/relationships/hyperlink" Target="http://ovidsp.tx.ovid.com/spa/ovidweb.cgi?&amp;S=NLPBFPKCCGDDNAIINCFLMHJLPIPMAA00&amp;Search+Link=%22Guerra+RO%22.au." TargetMode="External"/><Relationship Id="rId12" Type="http://schemas.openxmlformats.org/officeDocument/2006/relationships/hyperlink" Target="http://ovidsp.tx.ovid.com/spa/ovidweb.cgi?&amp;S=NLPBFPKCCGDDNAIINCFLMHJLPIPMAA00&amp;Search+Link=%22Somatotype%22.kp." TargetMode="External"/><Relationship Id="rId17" Type="http://schemas.openxmlformats.org/officeDocument/2006/relationships/hyperlink" Target="http://ovidsp.tx.ovid.com/spa/ovidweb.cgi?&amp;S=NLPBFPKCCGDDNAIINCFLMHJLPIPMAA00&amp;Search+Link=%22Competitive+state+anxiety%22.kp." TargetMode="External"/><Relationship Id="rId25" Type="http://schemas.openxmlformats.org/officeDocument/2006/relationships/hyperlink" Target="http://ovidsp.tx.ovid.com/spa/ovidweb.cgi?&amp;S=NLPBFPKCCGDDNAIINCFLMHJLPIPMAA00&amp;Search+Link=%22Elite%22.kp." TargetMode="External"/><Relationship Id="rId33" Type="http://schemas.openxmlformats.org/officeDocument/2006/relationships/hyperlink" Target="http://ovidsp.tx.ovid.com/spa/ovidweb.cgi?&amp;S=NLPBFPKCCGDDNAIINCFLMHJLPIPMAA00&amp;Search+Link=%22Prospective+cohort%22.kp." TargetMode="External"/><Relationship Id="rId38" Type="http://schemas.openxmlformats.org/officeDocument/2006/relationships/hyperlink" Target="http://ovidsp.tx.ovid.com/spa/ovidweb.cgi?&amp;S=NLPBFPKCCGDDNAIINCFLMHJLPIPMAA00&amp;Search+Link=%22Rehabilitation%22.kp." TargetMode="External"/><Relationship Id="rId46" Type="http://schemas.openxmlformats.org/officeDocument/2006/relationships/hyperlink" Target="http://ovidsp.tx.ovid.com/spa/ovidweb.cgi?&amp;S=NLPBFPKCCGDDNAIINCFLMHJLPIPMAA00&amp;Search+Link=%22Turf-toe%22.kp." TargetMode="External"/><Relationship Id="rId2" Type="http://schemas.openxmlformats.org/officeDocument/2006/relationships/settings" Target="settings.xml"/><Relationship Id="rId16" Type="http://schemas.openxmlformats.org/officeDocument/2006/relationships/hyperlink" Target="http://ovidsp.tx.ovid.com/spa/ovidweb.cgi?&amp;S=NLPBFPKCCGDDNAIINCFLMHJLPIPMAA00&amp;Search+Link=%22Raudsepp+L%22.au." TargetMode="External"/><Relationship Id="rId20" Type="http://schemas.openxmlformats.org/officeDocument/2006/relationships/hyperlink" Target="http://ovidsp.tx.ovid.com/spa/ovidweb.cgi?&amp;S=NLPBFPKCCGDDNAIINCFLMHJLPIPMAA00&amp;Search+Link=%22Direction+dimensions%22.kp." TargetMode="External"/><Relationship Id="rId29" Type="http://schemas.openxmlformats.org/officeDocument/2006/relationships/hyperlink" Target="http://ovidsp.tx.ovid.com/spa/ovidweb.cgi?&amp;S=NLPBFPKCCGDDNAIINCFLMHJLPIPMAA00&amp;Search+Link=%22Jump+height%22.kp." TargetMode="External"/><Relationship Id="rId41" Type="http://schemas.openxmlformats.org/officeDocument/2006/relationships/hyperlink" Target="http://ovidsp.tx.ovid.com/spa/ovidweb.cgi?&amp;S=NLPBFPKCCGDDNAIINCFLMHJLPIPMAA00&amp;Search+Link=%22Beach+volleyball%22.kw." TargetMode="External"/><Relationship Id="rId1" Type="http://schemas.openxmlformats.org/officeDocument/2006/relationships/styles" Target="styles.xml"/><Relationship Id="rId6" Type="http://schemas.openxmlformats.org/officeDocument/2006/relationships/hyperlink" Target="http://ovidsp.tx.ovid.com/spa/ovidweb.cgi?&amp;S=NLPBFPKCCGDDNAIINCFLMHJLPIPMAA00&amp;Search+Link=%22De+Araujo+RF%22.au." TargetMode="External"/><Relationship Id="rId11" Type="http://schemas.openxmlformats.org/officeDocument/2006/relationships/hyperlink" Target="http://ovidsp.tx.ovid.com/spa/ovidweb.cgi?&amp;S=NLPBFPKCCGDDNAIINCFLMHJLPIPMAA00&amp;Search+Link=%22Players%22.kp." TargetMode="External"/><Relationship Id="rId24" Type="http://schemas.openxmlformats.org/officeDocument/2006/relationships/hyperlink" Target="http://ovidsp.tx.ovid.com/spa/ovidweb.cgi?&amp;S=NLPBFPKCCGDDNAIINCFLMHJLPIPMAA00&amp;Search+Link=%22Players%22.kp." TargetMode="External"/><Relationship Id="rId32" Type="http://schemas.openxmlformats.org/officeDocument/2006/relationships/hyperlink" Target="http://ovidsp.tx.ovid.com/spa/ovidweb.cgi?&amp;S=NLPBFPKCCGDDNAIINCFLMHJLPIPMAA00&amp;Search+Link=%22Jumpers+knee%22.kp." TargetMode="External"/><Relationship Id="rId37" Type="http://schemas.openxmlformats.org/officeDocument/2006/relationships/hyperlink" Target="http://ovidsp.tx.ovid.com/spa/ovidweb.cgi?&amp;S=NLPBFPKCCGDDNAIINCFLMHJLPIPMAA00&amp;Search+Link=%22Mechanisms%22.kp." TargetMode="External"/><Relationship Id="rId40" Type="http://schemas.openxmlformats.org/officeDocument/2006/relationships/hyperlink" Target="http://ovidsp.tx.ovid.com/spa/ovidweb.cgi?&amp;S=NLPBFPKCCGDDNAIINCFLMHJLPIPMAA00&amp;Search+Link=%22Injuries%22.kw." TargetMode="External"/><Relationship Id="rId45" Type="http://schemas.openxmlformats.org/officeDocument/2006/relationships/hyperlink" Target="http://ovidsp.tx.ovid.com/spa/ovidweb.cgi?&amp;S=NLPBFPKCCGDDNAIINCFLMHJLPIPMAA00&amp;Search+Link=%22Soccer%22.kp." TargetMode="External"/><Relationship Id="rId5" Type="http://schemas.openxmlformats.org/officeDocument/2006/relationships/hyperlink" Target="http://ovidsp.tx.ovid.com/spa/ovidweb.cgi?&amp;S=NLPBFPKCCGDDNAIINCFLMHJLPIPMAA00&amp;Search+Link=%22Batista+GR%22.au." TargetMode="External"/><Relationship Id="rId15" Type="http://schemas.openxmlformats.org/officeDocument/2006/relationships/hyperlink" Target="http://ovidsp.tx.ovid.com/spa/ovidweb.cgi?&amp;S=NLPBFPKCCGDDNAIINCFLMHJLPIPMAA00&amp;Search+Link=%22Kais+K%22.au." TargetMode="External"/><Relationship Id="rId23" Type="http://schemas.openxmlformats.org/officeDocument/2006/relationships/hyperlink" Target="http://ovidsp.tx.ovid.com/spa/ovidweb.cgi?&amp;S=NLPBFPKCCGDDNAIINCFLMHJLPIPMAA00&amp;Search+Link=%22Inventory-2%22.kp." TargetMode="External"/><Relationship Id="rId28" Type="http://schemas.openxmlformats.org/officeDocument/2006/relationships/hyperlink" Target="http://ovidsp.tx.ovid.com/spa/ovidweb.cgi?&amp;S=NLPBFPKCCGDDNAIINCFLMHJLPIPMAA00&amp;Search+Link=%22Sports%22.kw." TargetMode="External"/><Relationship Id="rId36" Type="http://schemas.openxmlformats.org/officeDocument/2006/relationships/hyperlink" Target="http://ovidsp.tx.ovid.com/spa/ovidweb.cgi?&amp;S=NLPBFPKCCGDDNAIINCFLMHJLPIPMAA00&amp;Search+Link=%22Prevention%22.kp." TargetMode="External"/><Relationship Id="rId10" Type="http://schemas.openxmlformats.org/officeDocument/2006/relationships/hyperlink" Target="http://ovidsp.tx.ovid.com/spa/ovidweb.cgi?&amp;S=NLPBFPKCCGDDNAIINCFLMHJLPIPMAA00&amp;Search+Link=%22Athletic+performance%22.kw." TargetMode="External"/><Relationship Id="rId19" Type="http://schemas.openxmlformats.org/officeDocument/2006/relationships/hyperlink" Target="http://ovidsp.tx.ovid.com/spa/ovidweb.cgi?&amp;S=NLPBFPKCCGDDNAIINCFLMHJLPIPMAA00&amp;Search+Link=%22Sport+performance%22.kp." TargetMode="External"/><Relationship Id="rId31" Type="http://schemas.openxmlformats.org/officeDocument/2006/relationships/hyperlink" Target="http://www.sportsmed.org/" TargetMode="External"/><Relationship Id="rId44" Type="http://schemas.openxmlformats.org/officeDocument/2006/relationships/hyperlink" Target="http://ovidsp.tx.ovid.com/spa/ovidweb.cgi?&amp;S=NLPBFPKCCGDDNAIINCFLMHJLPIPMAA00&amp;Search+Link=%22Players%22.kp." TargetMode="External"/><Relationship Id="rId4" Type="http://schemas.openxmlformats.org/officeDocument/2006/relationships/hyperlink" Target="http://www.doaj.org/doaj?func=openurl&amp;issn=19885202&amp;genre=journal" TargetMode="External"/><Relationship Id="rId9" Type="http://schemas.openxmlformats.org/officeDocument/2006/relationships/hyperlink" Target="http://ovidsp.tx.ovid.com/spa/ovidweb.cgi?&amp;S=NLPBFPKCCGDDNAIINCFLMHJLPIPMAA00&amp;Search+Link=%22Volleyball%22.kw." TargetMode="External"/><Relationship Id="rId14" Type="http://schemas.openxmlformats.org/officeDocument/2006/relationships/hyperlink" Target="http://ovidsp.tx.ovid.com/spa/ovidweb.cgi?&amp;S=NLPBFPKCCGDDNAIINCFLMHJLPIPMAA00&amp;Search+Link=%22Tests%22.kp." TargetMode="External"/><Relationship Id="rId22" Type="http://schemas.openxmlformats.org/officeDocument/2006/relationships/hyperlink" Target="http://ovidsp.tx.ovid.com/spa/ovidweb.cgi?&amp;S=NLPBFPKCCGDDNAIINCFLMHJLPIPMAA00&amp;Search+Link=%22Metaanalysis%22.kp." TargetMode="External"/><Relationship Id="rId27" Type="http://schemas.openxmlformats.org/officeDocument/2006/relationships/hyperlink" Target="http://ovidsp.tx.ovid.com/spa/ovidweb.cgi?&amp;S=NLPBFPKCCGDDNAIINCFLMHJLPIPMAA00&amp;Search+Link=%22Muscle+skeletal%2c+physiology%22.kw." TargetMode="External"/><Relationship Id="rId30" Type="http://schemas.openxmlformats.org/officeDocument/2006/relationships/hyperlink" Target="http://ovidsp.tx.ovid.com/spa/ovidweb.cgi?&amp;S=NLPBFPKCCGDDNAIINCFLMHJLPIPMAA00&amp;Search+Link=%22Energy%22.kp." TargetMode="External"/><Relationship Id="rId35" Type="http://schemas.openxmlformats.org/officeDocument/2006/relationships/hyperlink" Target="http://ovidsp.tx.ovid.com/spa/ovidweb.cgi?&amp;S=NLPBFPKCCGDDNAIINCFLMHJLPIPMAA00&amp;Search+Link=%22Common+injuries%22.kp." TargetMode="External"/><Relationship Id="rId43" Type="http://schemas.openxmlformats.org/officeDocument/2006/relationships/hyperlink" Target="http://ovidsp.tx.ovid.com/spa/ovidweb.cgi?&amp;S=NLPBFPKCCGDDNAIINCFLMHJLPIPMAA00&amp;Search+Link=%22Epidemiology%22.kw."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16</Pages>
  <Words>4339</Words>
  <Characters>24735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Grgantov</dc:creator>
  <cp:keywords/>
  <dc:description/>
  <cp:lastModifiedBy>Zoran</cp:lastModifiedBy>
  <cp:revision>8</cp:revision>
  <dcterms:created xsi:type="dcterms:W3CDTF">2010-04-19T20:08:00Z</dcterms:created>
  <dcterms:modified xsi:type="dcterms:W3CDTF">2010-05-13T08:59:00Z</dcterms:modified>
</cp:coreProperties>
</file>